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BC6A5" w14:textId="26F49952" w:rsidR="00D92453" w:rsidRPr="00CA7992" w:rsidRDefault="00CA7992">
      <w:pPr>
        <w:pStyle w:val="a0"/>
        <w:rPr>
          <w:rFonts w:ascii="黑体" w:eastAsia="黑体" w:hAnsi="黑体"/>
          <w:sz w:val="32"/>
          <w:szCs w:val="32"/>
        </w:rPr>
      </w:pPr>
      <w:r w:rsidRPr="00CA7992">
        <w:rPr>
          <w:rFonts w:ascii="黑体" w:eastAsia="黑体" w:hAnsi="黑体" w:hint="eastAsia"/>
          <w:sz w:val="32"/>
          <w:szCs w:val="32"/>
        </w:rPr>
        <w:t>附件1</w:t>
      </w:r>
    </w:p>
    <w:p w14:paraId="10AA9CC2" w14:textId="77777777" w:rsidR="00CA7992" w:rsidRPr="00CA7992" w:rsidRDefault="00CA7992">
      <w:pPr>
        <w:pStyle w:val="a0"/>
        <w:rPr>
          <w:rFonts w:ascii="黑体" w:eastAsia="黑体" w:hAnsi="黑体"/>
          <w:sz w:val="32"/>
          <w:szCs w:val="32"/>
        </w:rPr>
      </w:pPr>
    </w:p>
    <w:p w14:paraId="2308D76F" w14:textId="77777777" w:rsidR="00410D46" w:rsidRPr="00410D46" w:rsidRDefault="00410D46" w:rsidP="00410D46">
      <w:pPr>
        <w:spacing w:line="520" w:lineRule="exact"/>
        <w:ind w:rightChars="-32" w:right="-67"/>
        <w:jc w:val="center"/>
        <w:rPr>
          <w:rFonts w:eastAsia="方正小标宋简体"/>
          <w:color w:val="000000"/>
          <w:sz w:val="44"/>
          <w:szCs w:val="44"/>
        </w:rPr>
      </w:pPr>
      <w:r w:rsidRPr="00410D46">
        <w:rPr>
          <w:rFonts w:eastAsia="方正小标宋简体" w:hint="eastAsia"/>
          <w:color w:val="000000"/>
          <w:sz w:val="44"/>
          <w:szCs w:val="44"/>
        </w:rPr>
        <w:t>吻合口加固片</w:t>
      </w:r>
      <w:r w:rsidRPr="00410D46">
        <w:rPr>
          <w:rFonts w:eastAsia="方正小标宋简体"/>
          <w:color w:val="000000"/>
          <w:sz w:val="44"/>
          <w:szCs w:val="44"/>
        </w:rPr>
        <w:t>注册审查指导原则</w:t>
      </w:r>
    </w:p>
    <w:p w14:paraId="253D8CFA" w14:textId="77777777" w:rsidR="00410D46" w:rsidRPr="00410D46" w:rsidRDefault="00410D46" w:rsidP="00410D46">
      <w:pPr>
        <w:spacing w:line="520" w:lineRule="exact"/>
        <w:ind w:rightChars="-32" w:right="-67"/>
        <w:jc w:val="center"/>
        <w:rPr>
          <w:rFonts w:eastAsia="方正小标宋简体"/>
          <w:color w:val="000000"/>
          <w:sz w:val="44"/>
          <w:szCs w:val="44"/>
        </w:rPr>
      </w:pPr>
      <w:r w:rsidRPr="00410D46">
        <w:rPr>
          <w:rFonts w:eastAsia="方正小标宋简体" w:hint="eastAsia"/>
          <w:color w:val="000000"/>
          <w:sz w:val="44"/>
          <w:szCs w:val="44"/>
        </w:rPr>
        <w:t>(</w:t>
      </w:r>
      <w:r w:rsidRPr="00410D46">
        <w:rPr>
          <w:rFonts w:eastAsia="方正小标宋简体" w:hint="eastAsia"/>
          <w:color w:val="000000"/>
          <w:sz w:val="44"/>
          <w:szCs w:val="44"/>
        </w:rPr>
        <w:t>征求意见</w:t>
      </w:r>
      <w:r w:rsidRPr="00410D46">
        <w:rPr>
          <w:rFonts w:eastAsia="方正小标宋简体"/>
          <w:color w:val="000000"/>
          <w:sz w:val="44"/>
          <w:szCs w:val="44"/>
        </w:rPr>
        <w:t>稿</w:t>
      </w:r>
      <w:r w:rsidRPr="00410D46">
        <w:rPr>
          <w:rFonts w:eastAsia="方正小标宋简体" w:hint="eastAsia"/>
          <w:color w:val="000000"/>
          <w:sz w:val="44"/>
          <w:szCs w:val="44"/>
        </w:rPr>
        <w:t>)</w:t>
      </w:r>
    </w:p>
    <w:p w14:paraId="45560985" w14:textId="77777777" w:rsidR="00410D46" w:rsidRPr="00410D46" w:rsidRDefault="00410D46" w:rsidP="00410D46">
      <w:pPr>
        <w:spacing w:line="520" w:lineRule="exact"/>
        <w:ind w:firstLineChars="200" w:firstLine="640"/>
        <w:rPr>
          <w:rFonts w:eastAsia="仿宋"/>
          <w:sz w:val="32"/>
          <w:szCs w:val="32"/>
        </w:rPr>
      </w:pPr>
    </w:p>
    <w:p w14:paraId="10B7FDB9"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本指导原则旨在</w:t>
      </w:r>
      <w:r w:rsidRPr="00410D46">
        <w:rPr>
          <w:rFonts w:eastAsia="仿宋_GB2312" w:hint="eastAsia"/>
          <w:color w:val="000000"/>
          <w:sz w:val="32"/>
          <w:szCs w:val="32"/>
        </w:rPr>
        <w:t>指导</w:t>
      </w:r>
      <w:r w:rsidRPr="00410D46">
        <w:rPr>
          <w:rFonts w:eastAsia="仿宋_GB2312"/>
          <w:color w:val="000000"/>
          <w:sz w:val="32"/>
          <w:szCs w:val="32"/>
        </w:rPr>
        <w:t>注册申请人</w:t>
      </w:r>
      <w:r w:rsidRPr="00410D46">
        <w:rPr>
          <w:rFonts w:eastAsia="仿宋_GB2312" w:hint="eastAsia"/>
          <w:color w:val="000000"/>
          <w:sz w:val="32"/>
          <w:szCs w:val="32"/>
        </w:rPr>
        <w:t>对吻合口加固</w:t>
      </w:r>
      <w:r w:rsidRPr="00410D46">
        <w:rPr>
          <w:rFonts w:eastAsia="仿宋_GB2312"/>
          <w:color w:val="000000"/>
          <w:sz w:val="32"/>
          <w:szCs w:val="32"/>
        </w:rPr>
        <w:t>片注册申报</w:t>
      </w:r>
      <w:r w:rsidRPr="00410D46">
        <w:rPr>
          <w:rFonts w:eastAsia="仿宋_GB2312" w:hint="eastAsia"/>
          <w:color w:val="000000"/>
          <w:sz w:val="32"/>
          <w:szCs w:val="32"/>
        </w:rPr>
        <w:t>资料的</w:t>
      </w:r>
      <w:r w:rsidRPr="00410D46">
        <w:rPr>
          <w:rFonts w:eastAsia="仿宋_GB2312"/>
          <w:color w:val="000000"/>
          <w:sz w:val="32"/>
          <w:szCs w:val="32"/>
        </w:rPr>
        <w:t>准备及撰写，同时</w:t>
      </w:r>
      <w:r w:rsidRPr="00410D46">
        <w:rPr>
          <w:rFonts w:eastAsia="仿宋_GB2312" w:hint="eastAsia"/>
          <w:color w:val="000000"/>
          <w:sz w:val="32"/>
          <w:szCs w:val="32"/>
        </w:rPr>
        <w:t>也</w:t>
      </w:r>
      <w:r w:rsidRPr="00410D46">
        <w:rPr>
          <w:rFonts w:eastAsia="仿宋_GB2312"/>
          <w:color w:val="000000"/>
          <w:sz w:val="32"/>
          <w:szCs w:val="32"/>
        </w:rPr>
        <w:t>为</w:t>
      </w:r>
      <w:r w:rsidRPr="00410D46">
        <w:rPr>
          <w:rFonts w:eastAsia="仿宋_GB2312" w:hint="eastAsia"/>
          <w:color w:val="000000"/>
          <w:sz w:val="32"/>
          <w:szCs w:val="32"/>
        </w:rPr>
        <w:t>技术</w:t>
      </w:r>
      <w:r w:rsidRPr="00410D46">
        <w:rPr>
          <w:rFonts w:eastAsia="仿宋_GB2312"/>
          <w:color w:val="000000"/>
          <w:sz w:val="32"/>
          <w:szCs w:val="32"/>
        </w:rPr>
        <w:t>审评部门审评注册申报资料提供参考。</w:t>
      </w:r>
    </w:p>
    <w:p w14:paraId="7D8D63D7"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本指导原则系对</w:t>
      </w:r>
      <w:r w:rsidRPr="00410D46">
        <w:rPr>
          <w:rFonts w:eastAsia="仿宋_GB2312" w:hint="eastAsia"/>
          <w:color w:val="000000"/>
          <w:sz w:val="32"/>
          <w:szCs w:val="32"/>
        </w:rPr>
        <w:t>吻合口加固</w:t>
      </w:r>
      <w:r w:rsidRPr="00410D46">
        <w:rPr>
          <w:rFonts w:eastAsia="仿宋_GB2312"/>
          <w:color w:val="000000"/>
          <w:sz w:val="32"/>
          <w:szCs w:val="32"/>
        </w:rPr>
        <w:t>片注册申报资料的一般要求，注册申请人可依据具体产品的特性对注册申报资料的内容进行充实和细化。注册申请人还可依据具体产品的特性确定其中的具体内容是否适用，若不适用，需具体阐述其理由及相应的科学依据。</w:t>
      </w:r>
    </w:p>
    <w:p w14:paraId="343C33CE"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049C33B1"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14:paraId="7777B635" w14:textId="77777777" w:rsidR="00410D46" w:rsidRPr="00410D46" w:rsidRDefault="00410D46" w:rsidP="00410D46">
      <w:pPr>
        <w:spacing w:line="520" w:lineRule="exact"/>
        <w:ind w:firstLineChars="200" w:firstLine="640"/>
        <w:outlineLvl w:val="0"/>
        <w:rPr>
          <w:rFonts w:eastAsia="黑体"/>
          <w:sz w:val="32"/>
          <w:szCs w:val="32"/>
        </w:rPr>
      </w:pPr>
      <w:r w:rsidRPr="00410D46">
        <w:rPr>
          <w:rFonts w:eastAsia="黑体"/>
          <w:sz w:val="32"/>
          <w:szCs w:val="32"/>
        </w:rPr>
        <w:t>一、适用范围</w:t>
      </w:r>
    </w:p>
    <w:p w14:paraId="46961633"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本指导原则所涉及的</w:t>
      </w:r>
      <w:r w:rsidRPr="00410D46">
        <w:rPr>
          <w:rFonts w:eastAsia="仿宋_GB2312" w:hint="eastAsia"/>
          <w:color w:val="000000"/>
          <w:sz w:val="32"/>
          <w:szCs w:val="32"/>
        </w:rPr>
        <w:t>吻合口加固</w:t>
      </w:r>
      <w:r w:rsidRPr="00410D46">
        <w:rPr>
          <w:rFonts w:eastAsia="仿宋_GB2312"/>
          <w:color w:val="000000"/>
          <w:sz w:val="32"/>
          <w:szCs w:val="32"/>
        </w:rPr>
        <w:t>片是指</w:t>
      </w:r>
      <w:r w:rsidRPr="00410D46">
        <w:rPr>
          <w:rFonts w:eastAsia="仿宋_GB2312" w:hint="eastAsia"/>
          <w:color w:val="000000"/>
          <w:sz w:val="32"/>
          <w:szCs w:val="32"/>
        </w:rPr>
        <w:t>配合吻合器用于吻合部加固</w:t>
      </w:r>
      <w:r w:rsidRPr="00410D46">
        <w:rPr>
          <w:rFonts w:eastAsia="仿宋_GB2312"/>
          <w:color w:val="000000"/>
          <w:sz w:val="32"/>
          <w:szCs w:val="32"/>
        </w:rPr>
        <w:t>的补片类产品</w:t>
      </w:r>
      <w:r w:rsidRPr="00410D46">
        <w:rPr>
          <w:rFonts w:eastAsia="仿宋_GB2312" w:hint="eastAsia"/>
          <w:color w:val="000000"/>
          <w:sz w:val="32"/>
          <w:szCs w:val="32"/>
        </w:rPr>
        <w:t>。适用于消化道空腔脏器离断、重建手术、胰腺</w:t>
      </w:r>
      <w:r w:rsidRPr="00410D46">
        <w:rPr>
          <w:rFonts w:eastAsia="仿宋_GB2312" w:hint="eastAsia"/>
          <w:sz w:val="32"/>
          <w:szCs w:val="32"/>
        </w:rPr>
        <w:t>体尾部切除胰腺离断</w:t>
      </w:r>
      <w:r w:rsidRPr="00410D46">
        <w:rPr>
          <w:rFonts w:eastAsia="仿宋_GB2312" w:hint="eastAsia"/>
          <w:color w:val="000000"/>
          <w:sz w:val="32"/>
          <w:szCs w:val="32"/>
        </w:rPr>
        <w:t>，以及肺部手术等吻合部位的加固和止血、防止漏液和漏气。</w:t>
      </w:r>
      <w:r w:rsidRPr="00410D46">
        <w:rPr>
          <w:rFonts w:eastAsia="仿宋_GB2312"/>
          <w:color w:val="000000"/>
          <w:sz w:val="32"/>
          <w:szCs w:val="32"/>
        </w:rPr>
        <w:t>材料涵盖人工合成高分子</w:t>
      </w:r>
      <w:r w:rsidRPr="00410D46">
        <w:rPr>
          <w:rFonts w:eastAsia="仿宋_GB2312" w:hint="eastAsia"/>
          <w:color w:val="000000"/>
          <w:sz w:val="32"/>
          <w:szCs w:val="32"/>
        </w:rPr>
        <w:t>材料</w:t>
      </w:r>
      <w:r w:rsidRPr="00410D46">
        <w:rPr>
          <w:rFonts w:eastAsia="仿宋_GB2312"/>
          <w:color w:val="000000"/>
          <w:sz w:val="32"/>
          <w:szCs w:val="32"/>
        </w:rPr>
        <w:t>和生物源性</w:t>
      </w:r>
      <w:r w:rsidRPr="00410D46">
        <w:rPr>
          <w:rFonts w:eastAsia="仿宋_GB2312" w:hint="eastAsia"/>
          <w:color w:val="000000"/>
          <w:sz w:val="32"/>
          <w:szCs w:val="32"/>
        </w:rPr>
        <w:t>材料</w:t>
      </w:r>
      <w:r w:rsidRPr="00410D46">
        <w:rPr>
          <w:rFonts w:eastAsia="仿宋_GB2312"/>
          <w:color w:val="000000"/>
          <w:sz w:val="32"/>
          <w:szCs w:val="32"/>
        </w:rPr>
        <w:t>两大类。</w:t>
      </w:r>
    </w:p>
    <w:p w14:paraId="06DE819D"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hint="eastAsia"/>
          <w:color w:val="000000"/>
          <w:sz w:val="32"/>
          <w:szCs w:val="32"/>
        </w:rPr>
        <w:t>对于</w:t>
      </w:r>
      <w:r w:rsidRPr="00410D46">
        <w:rPr>
          <w:rFonts w:eastAsia="仿宋_GB2312"/>
          <w:color w:val="000000"/>
          <w:sz w:val="32"/>
          <w:szCs w:val="32"/>
        </w:rPr>
        <w:t>未配合吻合器</w:t>
      </w:r>
      <w:r w:rsidRPr="00410D46">
        <w:rPr>
          <w:rFonts w:eastAsia="仿宋_GB2312" w:hint="eastAsia"/>
          <w:color w:val="000000"/>
          <w:sz w:val="32"/>
          <w:szCs w:val="32"/>
        </w:rPr>
        <w:t>使用</w:t>
      </w:r>
      <w:r w:rsidRPr="00410D46">
        <w:rPr>
          <w:rFonts w:eastAsia="仿宋_GB2312"/>
          <w:color w:val="000000"/>
          <w:sz w:val="32"/>
          <w:szCs w:val="32"/>
        </w:rPr>
        <w:t>进行</w:t>
      </w:r>
      <w:r w:rsidRPr="00410D46">
        <w:rPr>
          <w:rFonts w:eastAsia="仿宋_GB2312" w:hint="eastAsia"/>
          <w:color w:val="000000"/>
          <w:sz w:val="32"/>
          <w:szCs w:val="32"/>
        </w:rPr>
        <w:t>吻合部位</w:t>
      </w:r>
      <w:r w:rsidRPr="00410D46">
        <w:rPr>
          <w:rFonts w:eastAsia="仿宋_GB2312"/>
          <w:color w:val="000000"/>
          <w:sz w:val="32"/>
          <w:szCs w:val="32"/>
        </w:rPr>
        <w:t>加固的产品</w:t>
      </w:r>
      <w:r w:rsidRPr="00410D46">
        <w:rPr>
          <w:rFonts w:eastAsia="仿宋_GB2312" w:hint="eastAsia"/>
          <w:color w:val="000000"/>
          <w:sz w:val="32"/>
          <w:szCs w:val="32"/>
        </w:rPr>
        <w:t>可</w:t>
      </w:r>
      <w:r w:rsidRPr="00410D46">
        <w:rPr>
          <w:rFonts w:eastAsia="仿宋_GB2312"/>
          <w:color w:val="000000"/>
          <w:sz w:val="32"/>
          <w:szCs w:val="32"/>
        </w:rPr>
        <w:t>参考本指导原则适用的内容。</w:t>
      </w:r>
    </w:p>
    <w:p w14:paraId="211F2AC5" w14:textId="77777777" w:rsidR="00410D46" w:rsidRPr="00410D46" w:rsidRDefault="00410D46" w:rsidP="00410D46">
      <w:pPr>
        <w:spacing w:line="520" w:lineRule="exact"/>
        <w:ind w:firstLineChars="200" w:firstLine="640"/>
        <w:outlineLvl w:val="0"/>
        <w:rPr>
          <w:rFonts w:eastAsia="黑体"/>
          <w:sz w:val="32"/>
          <w:szCs w:val="32"/>
        </w:rPr>
      </w:pPr>
      <w:r w:rsidRPr="00410D46">
        <w:rPr>
          <w:rFonts w:eastAsia="黑体"/>
          <w:sz w:val="32"/>
          <w:szCs w:val="32"/>
        </w:rPr>
        <w:t>二、注册审查要点</w:t>
      </w:r>
    </w:p>
    <w:p w14:paraId="43B88D06"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注册申报资料宜符合国家药品监督管理局《关于公布医疗器械注册申报资料要求和批准证明文件格式的公告》中对注册申报资料的要求，同时宜符合以下要求：</w:t>
      </w:r>
    </w:p>
    <w:p w14:paraId="1A0707A2" w14:textId="77777777" w:rsidR="00410D46" w:rsidRPr="00410D46" w:rsidRDefault="00410D46" w:rsidP="00410D46">
      <w:pPr>
        <w:spacing w:line="520" w:lineRule="exact"/>
        <w:ind w:firstLineChars="200" w:firstLine="640"/>
        <w:outlineLvl w:val="1"/>
        <w:rPr>
          <w:rFonts w:eastAsia="楷体_GB2312"/>
          <w:sz w:val="32"/>
          <w:szCs w:val="32"/>
        </w:rPr>
      </w:pPr>
      <w:r w:rsidRPr="00410D46">
        <w:rPr>
          <w:rFonts w:eastAsia="楷体_GB2312"/>
          <w:sz w:val="32"/>
          <w:szCs w:val="32"/>
        </w:rPr>
        <w:t>（一）监管信息</w:t>
      </w:r>
    </w:p>
    <w:p w14:paraId="1ABC8D46"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1.</w:t>
      </w:r>
      <w:r w:rsidRPr="00410D46">
        <w:rPr>
          <w:rFonts w:eastAsia="仿宋_GB2312"/>
          <w:sz w:val="32"/>
          <w:szCs w:val="32"/>
        </w:rPr>
        <w:t>管理类别</w:t>
      </w:r>
    </w:p>
    <w:p w14:paraId="4E846B7A"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该类产品在《医疗器械分类目录》中分类编码为</w:t>
      </w:r>
      <w:r w:rsidRPr="00410D46">
        <w:rPr>
          <w:rFonts w:eastAsia="仿宋_GB2312"/>
          <w:color w:val="000000"/>
          <w:sz w:val="32"/>
          <w:szCs w:val="32"/>
        </w:rPr>
        <w:t>13-09-04</w:t>
      </w:r>
      <w:r w:rsidRPr="00410D46">
        <w:rPr>
          <w:rFonts w:eastAsia="仿宋_GB2312"/>
          <w:color w:val="000000"/>
          <w:sz w:val="32"/>
          <w:szCs w:val="32"/>
        </w:rPr>
        <w:t>。产品的管理类别为</w:t>
      </w:r>
      <w:r w:rsidRPr="00410D46">
        <w:rPr>
          <w:rFonts w:eastAsia="仿宋_GB2312" w:hint="eastAsia"/>
          <w:sz w:val="32"/>
          <w:szCs w:val="32"/>
        </w:rPr>
        <w:t>Ⅲ</w:t>
      </w:r>
      <w:r w:rsidRPr="00410D46">
        <w:rPr>
          <w:rFonts w:eastAsia="仿宋_GB2312"/>
          <w:color w:val="000000"/>
          <w:sz w:val="32"/>
          <w:szCs w:val="32"/>
        </w:rPr>
        <w:t>类。</w:t>
      </w:r>
    </w:p>
    <w:p w14:paraId="491C183D"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2.</w:t>
      </w:r>
      <w:r w:rsidRPr="00410D46">
        <w:rPr>
          <w:rFonts w:eastAsia="仿宋_GB2312"/>
          <w:sz w:val="32"/>
          <w:szCs w:val="32"/>
        </w:rPr>
        <w:t>注册单元划分</w:t>
      </w:r>
    </w:p>
    <w:p w14:paraId="55DAABBC"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申报产品注册单元划分需依据《医疗器械注册与备案管理办法》、《医疗器械注册单元划分指导原则》要求，着重考虑产品的技术原理、结构组成、性能指标及适用范围等因素。可考虑划分为不同注册单元的情况举例：不同的材料组成</w:t>
      </w:r>
      <w:r w:rsidRPr="00410D46">
        <w:rPr>
          <w:rFonts w:eastAsia="仿宋_GB2312"/>
          <w:color w:val="000000"/>
          <w:sz w:val="32"/>
          <w:szCs w:val="32"/>
        </w:rPr>
        <w:t>/</w:t>
      </w:r>
      <w:r w:rsidRPr="00410D46">
        <w:rPr>
          <w:rFonts w:eastAsia="仿宋_GB2312"/>
          <w:color w:val="000000"/>
          <w:sz w:val="32"/>
          <w:szCs w:val="32"/>
        </w:rPr>
        <w:t>化学成分</w:t>
      </w:r>
      <w:r w:rsidRPr="00410D46">
        <w:rPr>
          <w:rFonts w:eastAsia="仿宋_GB2312" w:hint="eastAsia"/>
          <w:color w:val="000000"/>
          <w:sz w:val="32"/>
          <w:szCs w:val="32"/>
        </w:rPr>
        <w:t>、</w:t>
      </w:r>
      <w:r w:rsidRPr="00410D46">
        <w:rPr>
          <w:rFonts w:eastAsia="仿宋_GB2312"/>
          <w:color w:val="000000"/>
          <w:sz w:val="32"/>
          <w:szCs w:val="32"/>
        </w:rPr>
        <w:t>不同</w:t>
      </w:r>
      <w:r w:rsidRPr="00410D46">
        <w:rPr>
          <w:rFonts w:eastAsia="仿宋_GB2312" w:hint="eastAsia"/>
          <w:color w:val="000000"/>
          <w:sz w:val="32"/>
          <w:szCs w:val="32"/>
        </w:rPr>
        <w:t>加工</w:t>
      </w:r>
      <w:r w:rsidRPr="00410D46">
        <w:rPr>
          <w:rFonts w:eastAsia="仿宋_GB2312"/>
          <w:color w:val="000000"/>
          <w:sz w:val="32"/>
          <w:szCs w:val="32"/>
        </w:rPr>
        <w:t>处理方式导致产品性能指标不同等</w:t>
      </w:r>
      <w:r w:rsidRPr="00410D46">
        <w:rPr>
          <w:rFonts w:eastAsia="仿宋_GB2312" w:hint="eastAsia"/>
          <w:color w:val="000000"/>
          <w:sz w:val="32"/>
          <w:szCs w:val="32"/>
        </w:rPr>
        <w:t>。</w:t>
      </w:r>
    </w:p>
    <w:p w14:paraId="40FB2164" w14:textId="77777777" w:rsidR="00410D46" w:rsidRPr="00410D46" w:rsidRDefault="00410D46" w:rsidP="00410D46">
      <w:pPr>
        <w:spacing w:line="520" w:lineRule="exact"/>
        <w:ind w:firstLineChars="200" w:firstLine="640"/>
        <w:outlineLvl w:val="1"/>
        <w:rPr>
          <w:rFonts w:eastAsia="楷体_GB2312"/>
          <w:sz w:val="32"/>
          <w:szCs w:val="32"/>
        </w:rPr>
      </w:pPr>
      <w:r w:rsidRPr="00410D46">
        <w:rPr>
          <w:rFonts w:eastAsia="楷体_GB2312"/>
          <w:sz w:val="32"/>
          <w:szCs w:val="32"/>
        </w:rPr>
        <w:t>（二）综述资料</w:t>
      </w:r>
    </w:p>
    <w:p w14:paraId="7D3CC7D9"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1. </w:t>
      </w:r>
      <w:r w:rsidRPr="00410D46">
        <w:rPr>
          <w:rFonts w:eastAsia="仿宋_GB2312"/>
          <w:sz w:val="32"/>
          <w:szCs w:val="32"/>
        </w:rPr>
        <w:t>器械及操作原理描述</w:t>
      </w:r>
    </w:p>
    <w:p w14:paraId="1FCBDDD3"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 xml:space="preserve">1.1 </w:t>
      </w:r>
      <w:r w:rsidRPr="00410D46">
        <w:rPr>
          <w:rFonts w:eastAsia="仿宋_GB2312"/>
          <w:color w:val="000000"/>
          <w:sz w:val="32"/>
          <w:szCs w:val="32"/>
        </w:rPr>
        <w:t>产品名称</w:t>
      </w:r>
    </w:p>
    <w:p w14:paraId="6B09A338"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提供申报产品名称的确定依据。产品名称需符合《医疗器械通用名称命名规则》、《无源植入器械通用名称命名指导原则》等相关文件的要求。产品通用名称一般为</w:t>
      </w:r>
      <w:r w:rsidRPr="00410D46">
        <w:rPr>
          <w:rFonts w:eastAsia="仿宋_GB2312"/>
          <w:color w:val="000000"/>
          <w:sz w:val="32"/>
          <w:szCs w:val="32"/>
        </w:rPr>
        <w:t>“</w:t>
      </w:r>
      <w:r w:rsidRPr="00410D46">
        <w:rPr>
          <w:rFonts w:eastAsia="仿宋_GB2312" w:hint="eastAsia"/>
          <w:color w:val="000000"/>
          <w:sz w:val="32"/>
          <w:szCs w:val="32"/>
        </w:rPr>
        <w:t>吻合口加固片</w:t>
      </w:r>
      <w:r w:rsidRPr="00410D46">
        <w:rPr>
          <w:rFonts w:eastAsia="仿宋_GB2312"/>
          <w:color w:val="000000"/>
          <w:sz w:val="32"/>
          <w:szCs w:val="32"/>
        </w:rPr>
        <w:t>”</w:t>
      </w:r>
      <w:r w:rsidRPr="00410D46">
        <w:rPr>
          <w:rFonts w:eastAsia="仿宋_GB2312"/>
          <w:color w:val="000000"/>
          <w:sz w:val="32"/>
          <w:szCs w:val="32"/>
        </w:rPr>
        <w:t>，可增加其他合适的特征词。</w:t>
      </w:r>
    </w:p>
    <w:p w14:paraId="6BC784B1" w14:textId="77777777" w:rsidR="00410D46" w:rsidRPr="00410D46" w:rsidRDefault="00410D46" w:rsidP="00410D46">
      <w:pPr>
        <w:adjustRightInd w:val="0"/>
        <w:snapToGrid w:val="0"/>
        <w:spacing w:line="520" w:lineRule="exact"/>
        <w:ind w:firstLineChars="200" w:firstLine="640"/>
        <w:rPr>
          <w:rFonts w:eastAsia="仿宋_GB2312"/>
          <w:color w:val="000000"/>
          <w:sz w:val="32"/>
          <w:szCs w:val="32"/>
        </w:rPr>
      </w:pPr>
      <w:r w:rsidRPr="00410D46">
        <w:rPr>
          <w:rFonts w:eastAsia="仿宋_GB2312"/>
          <w:color w:val="000000"/>
          <w:kern w:val="0"/>
          <w:sz w:val="32"/>
          <w:szCs w:val="32"/>
        </w:rPr>
        <w:t>进口产</w:t>
      </w:r>
      <w:r w:rsidRPr="00410D46">
        <w:rPr>
          <w:rFonts w:eastAsia="仿宋_GB2312"/>
          <w:color w:val="000000"/>
          <w:sz w:val="32"/>
          <w:szCs w:val="32"/>
        </w:rPr>
        <w:t>品的英文</w:t>
      </w:r>
      <w:r w:rsidRPr="00410D46">
        <w:rPr>
          <w:rFonts w:eastAsia="仿宋_GB2312"/>
          <w:color w:val="000000"/>
          <w:sz w:val="32"/>
          <w:szCs w:val="32"/>
        </w:rPr>
        <w:t>/</w:t>
      </w:r>
      <w:r w:rsidRPr="00410D46">
        <w:rPr>
          <w:rFonts w:eastAsia="仿宋_GB2312"/>
          <w:color w:val="000000"/>
          <w:sz w:val="32"/>
          <w:szCs w:val="32"/>
        </w:rPr>
        <w:t>原文名称应与境外申请人注册地或者生产场所所在国家（地区）取得的医疗器械主管部门允许该产品上市销售的上市证明性文件一致。</w:t>
      </w:r>
    </w:p>
    <w:p w14:paraId="603A6320" w14:textId="77777777" w:rsidR="00410D46" w:rsidRPr="00410D46" w:rsidRDefault="00410D46" w:rsidP="00410D46">
      <w:pPr>
        <w:spacing w:line="520" w:lineRule="exact"/>
        <w:ind w:firstLineChars="200" w:firstLine="640"/>
        <w:rPr>
          <w:rFonts w:eastAsia="仿宋_GB2312"/>
          <w:color w:val="000000"/>
          <w:sz w:val="32"/>
          <w:szCs w:val="32"/>
        </w:rPr>
      </w:pPr>
      <w:bookmarkStart w:id="0" w:name="_Hlk120867296"/>
      <w:r w:rsidRPr="00410D46">
        <w:rPr>
          <w:rFonts w:eastAsia="仿宋_GB2312"/>
          <w:color w:val="000000"/>
          <w:sz w:val="32"/>
          <w:szCs w:val="32"/>
        </w:rPr>
        <w:t xml:space="preserve">1.2 </w:t>
      </w:r>
      <w:r w:rsidRPr="00410D46">
        <w:rPr>
          <w:rFonts w:eastAsia="仿宋_GB2312"/>
          <w:color w:val="000000"/>
          <w:sz w:val="32"/>
          <w:szCs w:val="32"/>
        </w:rPr>
        <w:t>需描述产品工作原理、作用机理、</w:t>
      </w:r>
      <w:r w:rsidRPr="00410D46">
        <w:rPr>
          <w:rFonts w:eastAsia="仿宋_GB2312" w:hint="eastAsia"/>
          <w:color w:val="000000"/>
          <w:sz w:val="32"/>
          <w:szCs w:val="32"/>
        </w:rPr>
        <w:t>关键</w:t>
      </w:r>
      <w:r w:rsidRPr="00410D46">
        <w:rPr>
          <w:rFonts w:eastAsia="仿宋_GB2312"/>
          <w:color w:val="000000"/>
          <w:sz w:val="32"/>
          <w:szCs w:val="32"/>
        </w:rPr>
        <w:t>工艺、</w:t>
      </w:r>
      <w:r w:rsidRPr="00410D46">
        <w:rPr>
          <w:rFonts w:eastAsia="仿宋_GB2312" w:hint="eastAsia"/>
          <w:color w:val="000000"/>
          <w:sz w:val="32"/>
          <w:szCs w:val="32"/>
        </w:rPr>
        <w:t>与吻合器配合使用情况</w:t>
      </w:r>
      <w:r w:rsidRPr="00410D46">
        <w:rPr>
          <w:rFonts w:eastAsia="仿宋_GB2312"/>
          <w:color w:val="000000"/>
          <w:sz w:val="32"/>
          <w:szCs w:val="32"/>
        </w:rPr>
        <w:t>、</w:t>
      </w:r>
      <w:r w:rsidRPr="00410D46">
        <w:rPr>
          <w:rFonts w:eastAsia="仿宋_GB2312" w:hint="eastAsia"/>
          <w:color w:val="000000"/>
          <w:sz w:val="32"/>
          <w:szCs w:val="32"/>
        </w:rPr>
        <w:t>设计参数如何</w:t>
      </w:r>
      <w:r w:rsidRPr="00410D46">
        <w:rPr>
          <w:rFonts w:eastAsia="仿宋_GB2312"/>
          <w:color w:val="000000"/>
          <w:sz w:val="32"/>
          <w:szCs w:val="32"/>
        </w:rPr>
        <w:t>优化吻合口组织的局部应力条件</w:t>
      </w:r>
      <w:r w:rsidRPr="00410D46">
        <w:rPr>
          <w:rFonts w:eastAsia="仿宋_GB2312" w:hint="eastAsia"/>
          <w:color w:val="000000"/>
          <w:sz w:val="32"/>
          <w:szCs w:val="32"/>
        </w:rPr>
        <w:t>、</w:t>
      </w:r>
      <w:r w:rsidRPr="00410D46">
        <w:rPr>
          <w:rFonts w:eastAsia="仿宋_GB2312"/>
          <w:color w:val="000000"/>
          <w:sz w:val="32"/>
          <w:szCs w:val="32"/>
        </w:rPr>
        <w:t>区别于其他同类产品的特征等。</w:t>
      </w:r>
      <w:r w:rsidRPr="00410D46">
        <w:rPr>
          <w:rFonts w:eastAsia="仿宋_GB2312" w:hint="eastAsia"/>
          <w:color w:val="000000"/>
          <w:sz w:val="32"/>
          <w:szCs w:val="32"/>
        </w:rPr>
        <w:t>需要注意的是，吻合口加固片起到的组织缺损修复作用仅为辅助次要作用，实现吻合口愈合仍旧是以吻合钉对组织的压闭合作用为主。</w:t>
      </w:r>
    </w:p>
    <w:p w14:paraId="3AF9A0F6" w14:textId="77777777" w:rsidR="00410D46" w:rsidRPr="00410D46" w:rsidRDefault="00410D46" w:rsidP="00410D46">
      <w:pPr>
        <w:spacing w:line="520" w:lineRule="exact"/>
        <w:ind w:firstLineChars="200" w:firstLine="640"/>
        <w:rPr>
          <w:rFonts w:eastAsia="仿宋_GB2312"/>
          <w:color w:val="000000"/>
          <w:sz w:val="32"/>
          <w:szCs w:val="32"/>
        </w:rPr>
      </w:pPr>
      <w:bookmarkStart w:id="1" w:name="_Hlk120869201"/>
      <w:bookmarkEnd w:id="0"/>
      <w:r w:rsidRPr="00410D46">
        <w:rPr>
          <w:rFonts w:eastAsia="仿宋_GB2312"/>
          <w:color w:val="000000"/>
          <w:sz w:val="32"/>
          <w:szCs w:val="32"/>
        </w:rPr>
        <w:t xml:space="preserve">1.3 </w:t>
      </w:r>
      <w:r w:rsidRPr="00410D46">
        <w:rPr>
          <w:rFonts w:eastAsia="仿宋_GB2312"/>
          <w:color w:val="000000"/>
          <w:sz w:val="32"/>
          <w:szCs w:val="32"/>
        </w:rPr>
        <w:t>产品结构及组成</w:t>
      </w:r>
    </w:p>
    <w:bookmarkEnd w:id="1"/>
    <w:p w14:paraId="15A0CB25"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提供产品</w:t>
      </w:r>
      <w:r w:rsidRPr="00410D46">
        <w:rPr>
          <w:rFonts w:eastAsia="仿宋_GB2312" w:hint="eastAsia"/>
          <w:color w:val="000000"/>
          <w:sz w:val="32"/>
          <w:szCs w:val="32"/>
        </w:rPr>
        <w:t>外观</w:t>
      </w:r>
      <w:r w:rsidRPr="00410D46">
        <w:rPr>
          <w:rFonts w:eastAsia="仿宋_GB2312"/>
          <w:color w:val="000000"/>
          <w:sz w:val="32"/>
          <w:szCs w:val="32"/>
        </w:rPr>
        <w:t>、形状、尺寸（如长度、宽度、厚度）、孔隙率（</w:t>
      </w:r>
      <w:r w:rsidRPr="00410D46">
        <w:rPr>
          <w:rFonts w:eastAsia="仿宋_GB2312"/>
          <w:sz w:val="32"/>
          <w:szCs w:val="32"/>
        </w:rPr>
        <w:t>含有表面微孔结构设计的补片</w:t>
      </w:r>
      <w:r w:rsidRPr="00410D46">
        <w:rPr>
          <w:rFonts w:eastAsia="仿宋_GB2312"/>
          <w:color w:val="000000"/>
          <w:sz w:val="32"/>
          <w:szCs w:val="32"/>
        </w:rPr>
        <w:t>）、多层补片各层间连接方式（超声热合、缝合等）、单位面积重量（</w:t>
      </w:r>
      <w:r w:rsidRPr="00410D46">
        <w:rPr>
          <w:rFonts w:eastAsia="仿宋_GB2312"/>
          <w:color w:val="000000"/>
          <w:sz w:val="32"/>
          <w:szCs w:val="32"/>
        </w:rPr>
        <w:t>g/m</w:t>
      </w:r>
      <w:r w:rsidRPr="00410D46">
        <w:rPr>
          <w:rFonts w:eastAsia="仿宋_GB2312"/>
          <w:color w:val="000000"/>
          <w:sz w:val="32"/>
          <w:szCs w:val="32"/>
          <w:vertAlign w:val="superscript"/>
        </w:rPr>
        <w:t>2</w:t>
      </w:r>
      <w:r w:rsidRPr="00410D46">
        <w:rPr>
          <w:rFonts w:eastAsia="仿宋_GB2312"/>
          <w:color w:val="000000"/>
          <w:sz w:val="32"/>
          <w:szCs w:val="32"/>
        </w:rPr>
        <w:t>，对于部分可吸收产品还需单独明确不可吸收主体部分的单位面积重量）等信息。含有</w:t>
      </w:r>
      <w:r w:rsidRPr="00410D46">
        <w:rPr>
          <w:rFonts w:eastAsia="仿宋_GB2312" w:hint="eastAsia"/>
          <w:color w:val="000000"/>
          <w:sz w:val="32"/>
          <w:szCs w:val="32"/>
        </w:rPr>
        <w:t>配合</w:t>
      </w:r>
      <w:r w:rsidRPr="00410D46">
        <w:rPr>
          <w:rFonts w:eastAsia="仿宋_GB2312"/>
          <w:color w:val="000000"/>
          <w:sz w:val="32"/>
          <w:szCs w:val="32"/>
        </w:rPr>
        <w:t>组件的型号</w:t>
      </w:r>
      <w:r w:rsidRPr="00410D46">
        <w:rPr>
          <w:rFonts w:eastAsia="仿宋_GB2312" w:hint="eastAsia"/>
          <w:color w:val="000000"/>
          <w:sz w:val="32"/>
          <w:szCs w:val="32"/>
        </w:rPr>
        <w:t>（</w:t>
      </w:r>
      <w:r w:rsidRPr="00410D46">
        <w:rPr>
          <w:rFonts w:eastAsia="仿宋_GB2312"/>
          <w:color w:val="000000"/>
          <w:sz w:val="32"/>
          <w:szCs w:val="32"/>
        </w:rPr>
        <w:t>如</w:t>
      </w:r>
      <w:r w:rsidRPr="00410D46">
        <w:rPr>
          <w:rFonts w:eastAsia="仿宋_GB2312" w:hint="eastAsia"/>
          <w:color w:val="000000"/>
          <w:sz w:val="32"/>
          <w:szCs w:val="32"/>
        </w:rPr>
        <w:t>直线型、</w:t>
      </w:r>
      <w:r w:rsidRPr="00410D46">
        <w:rPr>
          <w:rFonts w:eastAsia="仿宋_GB2312"/>
          <w:sz w:val="32"/>
          <w:szCs w:val="32"/>
        </w:rPr>
        <w:t>管</w:t>
      </w:r>
      <w:r w:rsidRPr="00410D46">
        <w:rPr>
          <w:rFonts w:eastAsia="仿宋_GB2312" w:hint="eastAsia"/>
          <w:sz w:val="32"/>
          <w:szCs w:val="32"/>
        </w:rPr>
        <w:t>状</w:t>
      </w:r>
      <w:r w:rsidRPr="00410D46">
        <w:rPr>
          <w:rFonts w:eastAsia="仿宋_GB2312"/>
          <w:sz w:val="32"/>
          <w:szCs w:val="32"/>
        </w:rPr>
        <w:t>型</w:t>
      </w:r>
      <w:r w:rsidRPr="00410D46">
        <w:rPr>
          <w:rFonts w:eastAsia="仿宋_GB2312" w:hint="eastAsia"/>
          <w:sz w:val="32"/>
          <w:szCs w:val="32"/>
        </w:rPr>
        <w:t>等</w:t>
      </w:r>
      <w:r w:rsidRPr="00410D46">
        <w:rPr>
          <w:rFonts w:eastAsia="仿宋_GB2312" w:hint="eastAsia"/>
          <w:color w:val="000000"/>
          <w:sz w:val="32"/>
          <w:szCs w:val="32"/>
        </w:rPr>
        <w:t>），应</w:t>
      </w:r>
      <w:r w:rsidRPr="00410D46">
        <w:rPr>
          <w:rFonts w:eastAsia="仿宋_GB2312"/>
          <w:color w:val="000000"/>
          <w:sz w:val="32"/>
          <w:szCs w:val="32"/>
        </w:rPr>
        <w:t>提供该</w:t>
      </w:r>
      <w:r w:rsidRPr="00410D46">
        <w:rPr>
          <w:rFonts w:eastAsia="仿宋_GB2312"/>
          <w:sz w:val="32"/>
          <w:szCs w:val="32"/>
        </w:rPr>
        <w:t>型号</w:t>
      </w:r>
      <w:r w:rsidRPr="00410D46">
        <w:rPr>
          <w:rFonts w:eastAsia="仿宋_GB2312" w:hint="eastAsia"/>
          <w:sz w:val="32"/>
          <w:szCs w:val="32"/>
        </w:rPr>
        <w:t>的</w:t>
      </w:r>
      <w:r w:rsidRPr="00410D46">
        <w:rPr>
          <w:rFonts w:eastAsia="仿宋_GB2312"/>
          <w:sz w:val="32"/>
          <w:szCs w:val="32"/>
        </w:rPr>
        <w:t>背衬、</w:t>
      </w:r>
      <w:r w:rsidRPr="00410D46">
        <w:rPr>
          <w:rFonts w:eastAsia="仿宋_GB2312" w:hint="eastAsia"/>
          <w:sz w:val="32"/>
          <w:szCs w:val="32"/>
        </w:rPr>
        <w:t>牵引线</w:t>
      </w:r>
      <w:r w:rsidRPr="00410D46">
        <w:rPr>
          <w:rFonts w:eastAsia="仿宋_GB2312"/>
          <w:sz w:val="32"/>
          <w:szCs w:val="32"/>
        </w:rPr>
        <w:t>或卡扣等结构</w:t>
      </w:r>
      <w:r w:rsidRPr="00410D46">
        <w:rPr>
          <w:rFonts w:eastAsia="仿宋_GB2312" w:hint="eastAsia"/>
          <w:sz w:val="32"/>
          <w:szCs w:val="32"/>
        </w:rPr>
        <w:t>的</w:t>
      </w:r>
      <w:r w:rsidRPr="00410D46">
        <w:rPr>
          <w:rFonts w:eastAsia="仿宋_GB2312"/>
          <w:sz w:val="32"/>
          <w:szCs w:val="32"/>
        </w:rPr>
        <w:t>具体组成</w:t>
      </w:r>
      <w:r w:rsidRPr="00410D46">
        <w:rPr>
          <w:rFonts w:eastAsia="仿宋_GB2312" w:hint="eastAsia"/>
          <w:sz w:val="32"/>
          <w:szCs w:val="32"/>
        </w:rPr>
        <w:t>信息</w:t>
      </w:r>
      <w:r w:rsidRPr="00410D46">
        <w:rPr>
          <w:rFonts w:eastAsia="仿宋_GB2312"/>
          <w:sz w:val="32"/>
          <w:szCs w:val="32"/>
        </w:rPr>
        <w:t>。</w:t>
      </w:r>
      <w:r w:rsidRPr="00410D46">
        <w:rPr>
          <w:rFonts w:eastAsia="仿宋_GB2312" w:hint="eastAsia"/>
          <w:color w:val="000000"/>
          <w:sz w:val="32"/>
          <w:szCs w:val="32"/>
        </w:rPr>
        <w:t>提供交付状态及灭菌方式（如适用，描述灭菌实施者、灭菌方法、灭菌有效期），结构示意图和</w:t>
      </w:r>
      <w:r w:rsidRPr="00410D46">
        <w:rPr>
          <w:rFonts w:eastAsia="仿宋_GB2312"/>
          <w:color w:val="000000"/>
          <w:sz w:val="32"/>
          <w:szCs w:val="32"/>
        </w:rPr>
        <w:t>/</w:t>
      </w:r>
      <w:r w:rsidRPr="00410D46">
        <w:rPr>
          <w:rFonts w:eastAsia="仿宋_GB2312" w:hint="eastAsia"/>
          <w:color w:val="000000"/>
          <w:sz w:val="32"/>
          <w:szCs w:val="32"/>
        </w:rPr>
        <w:t>或产品图示等。对于生物源材料还需明确组织来源，交联情况（如是，明确交联剂、交联机理等）、保存状态（如为湿态，明确保存液）等。</w:t>
      </w:r>
    </w:p>
    <w:p w14:paraId="549E12BF"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 xml:space="preserve">1.4 </w:t>
      </w:r>
      <w:r w:rsidRPr="00410D46">
        <w:rPr>
          <w:rFonts w:eastAsia="仿宋_GB2312"/>
          <w:color w:val="000000"/>
          <w:sz w:val="32"/>
          <w:szCs w:val="32"/>
        </w:rPr>
        <w:t>产品组成材料</w:t>
      </w:r>
    </w:p>
    <w:p w14:paraId="4F420E17"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1.4.1 </w:t>
      </w:r>
      <w:r w:rsidRPr="00410D46">
        <w:rPr>
          <w:rFonts w:eastAsia="仿宋_GB2312"/>
          <w:sz w:val="32"/>
          <w:szCs w:val="32"/>
        </w:rPr>
        <w:t>明确各部件所有组成材料的基本信息，如：化学名称、化学结构式</w:t>
      </w:r>
      <w:r w:rsidRPr="00410D46">
        <w:rPr>
          <w:rFonts w:eastAsia="仿宋_GB2312"/>
          <w:sz w:val="32"/>
          <w:szCs w:val="32"/>
        </w:rPr>
        <w:t>/</w:t>
      </w:r>
      <w:r w:rsidRPr="00410D46">
        <w:rPr>
          <w:rFonts w:eastAsia="仿宋_GB2312"/>
          <w:sz w:val="32"/>
          <w:szCs w:val="32"/>
        </w:rPr>
        <w:t>分子式（如适用）、材料商品名（如适用）、材料代号</w:t>
      </w:r>
      <w:r w:rsidRPr="00410D46">
        <w:rPr>
          <w:rFonts w:eastAsia="仿宋_GB2312"/>
          <w:sz w:val="32"/>
          <w:szCs w:val="32"/>
        </w:rPr>
        <w:t>/</w:t>
      </w:r>
      <w:r w:rsidRPr="00410D46">
        <w:rPr>
          <w:rFonts w:eastAsia="仿宋_GB2312"/>
          <w:sz w:val="32"/>
          <w:szCs w:val="32"/>
        </w:rPr>
        <w:t>牌号（如适用）等。上述基本信息对于由动物组织材料经处理制成的产品可能不适用。</w:t>
      </w:r>
    </w:p>
    <w:p w14:paraId="342366FE"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1.4.2 </w:t>
      </w:r>
      <w:r w:rsidRPr="00410D46">
        <w:rPr>
          <w:rFonts w:eastAsia="仿宋_GB2312"/>
          <w:sz w:val="32"/>
          <w:szCs w:val="32"/>
        </w:rPr>
        <w:t>对于动物源性材料，明确</w:t>
      </w:r>
      <w:r w:rsidRPr="00410D46">
        <w:rPr>
          <w:rFonts w:eastAsia="仿宋_GB2312" w:hint="eastAsia"/>
          <w:sz w:val="32"/>
          <w:szCs w:val="32"/>
        </w:rPr>
        <w:t>动物种属、品系（如适用）、地理来源、年龄、取材部位、组织类型等</w:t>
      </w:r>
      <w:r w:rsidRPr="00410D46">
        <w:rPr>
          <w:rFonts w:eastAsia="仿宋_GB2312"/>
          <w:sz w:val="32"/>
          <w:szCs w:val="32"/>
        </w:rPr>
        <w:t>。</w:t>
      </w:r>
    </w:p>
    <w:p w14:paraId="4D32E18F"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1.4.3 </w:t>
      </w:r>
      <w:r w:rsidRPr="00410D46">
        <w:rPr>
          <w:rFonts w:eastAsia="仿宋_GB2312"/>
          <w:sz w:val="32"/>
          <w:szCs w:val="32"/>
        </w:rPr>
        <w:t>若原材料外购，需明确原材料供应商，提交原材料的质控标准及检测报告。如适用，注册申请人可提交主文档授权信，并对主文档引用的情况进行说明。若原材料为自行合成，需阐述材料生产过程中的质量控制标准并提交相关的检测报告。</w:t>
      </w:r>
    </w:p>
    <w:p w14:paraId="34040923"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2. </w:t>
      </w:r>
      <w:r w:rsidRPr="00410D46">
        <w:rPr>
          <w:rFonts w:eastAsia="仿宋_GB2312"/>
          <w:sz w:val="32"/>
          <w:szCs w:val="32"/>
        </w:rPr>
        <w:t>型号</w:t>
      </w:r>
      <w:r w:rsidRPr="00410D46">
        <w:rPr>
          <w:rFonts w:eastAsia="仿宋_GB2312" w:hint="eastAsia"/>
          <w:sz w:val="32"/>
          <w:szCs w:val="32"/>
        </w:rPr>
        <w:t>、</w:t>
      </w:r>
      <w:r w:rsidRPr="00410D46">
        <w:rPr>
          <w:rFonts w:eastAsia="仿宋_GB2312"/>
          <w:sz w:val="32"/>
          <w:szCs w:val="32"/>
        </w:rPr>
        <w:t>规格</w:t>
      </w:r>
    </w:p>
    <w:p w14:paraId="19DF438E" w14:textId="77777777" w:rsidR="00410D46" w:rsidRPr="00410D46" w:rsidRDefault="00410D46" w:rsidP="00410D46">
      <w:pPr>
        <w:overflowPunct w:val="0"/>
        <w:spacing w:line="520" w:lineRule="exact"/>
        <w:ind w:firstLineChars="200" w:firstLine="640"/>
        <w:rPr>
          <w:rFonts w:eastAsia="仿宋_GB2312"/>
          <w:bCs/>
          <w:sz w:val="32"/>
          <w:szCs w:val="32"/>
        </w:rPr>
      </w:pPr>
      <w:bookmarkStart w:id="2" w:name="_Hlk120960386"/>
      <w:r w:rsidRPr="00410D46">
        <w:rPr>
          <w:rFonts w:eastAsia="仿宋_GB2312" w:hint="eastAsia"/>
          <w:bCs/>
          <w:sz w:val="32"/>
          <w:szCs w:val="32"/>
        </w:rPr>
        <w:t>存在多种型号、规格的产品，需明确各型号、规格的区别，建议采用对比表或带有说明性文字的图片、图表，对各种型号、规格的结构组成（或配置）、功能、产品特征、性能指标等方面加以描述。</w:t>
      </w:r>
    </w:p>
    <w:bookmarkEnd w:id="2"/>
    <w:p w14:paraId="252F6F23"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hint="eastAsia"/>
          <w:sz w:val="32"/>
          <w:szCs w:val="32"/>
        </w:rPr>
        <w:t>提供</w:t>
      </w:r>
      <w:r w:rsidRPr="00410D46">
        <w:rPr>
          <w:rFonts w:eastAsia="仿宋_GB2312"/>
          <w:sz w:val="32"/>
          <w:szCs w:val="32"/>
        </w:rPr>
        <w:t>各型号、规格在临床使用时的选择条件及依据，例如在腔镜手术和开放手术中对于切割刀装配在器身</w:t>
      </w:r>
      <w:r w:rsidRPr="00410D46">
        <w:rPr>
          <w:rFonts w:eastAsia="仿宋_GB2312" w:hint="eastAsia"/>
          <w:sz w:val="32"/>
          <w:szCs w:val="32"/>
        </w:rPr>
        <w:t>型</w:t>
      </w:r>
      <w:r w:rsidRPr="00410D46">
        <w:rPr>
          <w:rFonts w:eastAsia="仿宋_GB2312"/>
          <w:sz w:val="32"/>
          <w:szCs w:val="32"/>
        </w:rPr>
        <w:t>或组件型的吻合器</w:t>
      </w:r>
      <w:r w:rsidRPr="00410D46">
        <w:rPr>
          <w:rFonts w:eastAsia="仿宋_GB2312" w:hint="eastAsia"/>
          <w:sz w:val="32"/>
          <w:szCs w:val="32"/>
        </w:rPr>
        <w:t>与</w:t>
      </w:r>
      <w:r w:rsidRPr="00410D46">
        <w:rPr>
          <w:rFonts w:eastAsia="仿宋_GB2312"/>
          <w:sz w:val="32"/>
          <w:szCs w:val="32"/>
        </w:rPr>
        <w:t>本产品型号、规格的选择。</w:t>
      </w:r>
      <w:r w:rsidRPr="00410D46">
        <w:rPr>
          <w:rFonts w:eastAsia="仿宋_GB2312" w:hint="eastAsia"/>
          <w:sz w:val="32"/>
          <w:szCs w:val="32"/>
        </w:rPr>
        <w:t>该描述</w:t>
      </w:r>
      <w:r w:rsidRPr="00410D46">
        <w:rPr>
          <w:rFonts w:eastAsia="仿宋_GB2312"/>
          <w:sz w:val="32"/>
          <w:szCs w:val="32"/>
        </w:rPr>
        <w:t>需与说明书保持一致。</w:t>
      </w:r>
      <w:r w:rsidRPr="00410D46">
        <w:rPr>
          <w:rFonts w:eastAsia="仿宋_GB2312" w:hint="eastAsia"/>
          <w:sz w:val="32"/>
          <w:szCs w:val="32"/>
        </w:rPr>
        <w:t>对于在</w:t>
      </w:r>
      <w:r w:rsidRPr="00410D46">
        <w:rPr>
          <w:rFonts w:eastAsia="仿宋_GB2312"/>
          <w:sz w:val="32"/>
          <w:szCs w:val="32"/>
        </w:rPr>
        <w:t>临床使用时进行裁剪的型号、规格，</w:t>
      </w:r>
      <w:r w:rsidRPr="00410D46">
        <w:rPr>
          <w:rFonts w:eastAsia="仿宋_GB2312" w:hint="eastAsia"/>
          <w:sz w:val="32"/>
          <w:szCs w:val="32"/>
        </w:rPr>
        <w:t>应</w:t>
      </w:r>
      <w:r w:rsidRPr="00410D46">
        <w:rPr>
          <w:rFonts w:eastAsia="仿宋_GB2312"/>
          <w:sz w:val="32"/>
          <w:szCs w:val="32"/>
        </w:rPr>
        <w:t>明确相关的</w:t>
      </w:r>
      <w:r w:rsidRPr="00410D46">
        <w:rPr>
          <w:rFonts w:eastAsia="仿宋_GB2312" w:hint="eastAsia"/>
          <w:sz w:val="32"/>
          <w:szCs w:val="32"/>
        </w:rPr>
        <w:t>裁剪</w:t>
      </w:r>
      <w:r w:rsidRPr="00410D46">
        <w:rPr>
          <w:rFonts w:eastAsia="仿宋_GB2312"/>
          <w:sz w:val="32"/>
          <w:szCs w:val="32"/>
        </w:rPr>
        <w:t>信息，与吻合器的匹配情况</w:t>
      </w:r>
      <w:r w:rsidRPr="00410D46">
        <w:rPr>
          <w:rFonts w:eastAsia="仿宋_GB2312" w:hint="eastAsia"/>
          <w:sz w:val="32"/>
          <w:szCs w:val="32"/>
        </w:rPr>
        <w:t>。</w:t>
      </w:r>
    </w:p>
    <w:p w14:paraId="27C74F4F"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3. </w:t>
      </w:r>
      <w:r w:rsidRPr="00410D46">
        <w:rPr>
          <w:rFonts w:eastAsia="仿宋_GB2312"/>
          <w:sz w:val="32"/>
          <w:szCs w:val="32"/>
        </w:rPr>
        <w:t>包装说明</w:t>
      </w:r>
    </w:p>
    <w:p w14:paraId="243A4904"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说明与灭菌方法相适应的产品无菌屏障系统的信息。建议列表提供包装结构示意图、材料、尺寸等，并明确与产品一起销售的附件的包装情况（如适用）。</w:t>
      </w:r>
    </w:p>
    <w:p w14:paraId="6B0FE495"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4. </w:t>
      </w:r>
      <w:r w:rsidRPr="00410D46">
        <w:rPr>
          <w:rFonts w:eastAsia="仿宋_GB2312"/>
          <w:sz w:val="32"/>
          <w:szCs w:val="32"/>
        </w:rPr>
        <w:t>研发历程及与同类和</w:t>
      </w:r>
      <w:r w:rsidRPr="00410D46">
        <w:rPr>
          <w:rFonts w:eastAsia="仿宋_GB2312"/>
          <w:sz w:val="32"/>
          <w:szCs w:val="32"/>
        </w:rPr>
        <w:t>/</w:t>
      </w:r>
      <w:r w:rsidRPr="00410D46">
        <w:rPr>
          <w:rFonts w:eastAsia="仿宋_GB2312"/>
          <w:sz w:val="32"/>
          <w:szCs w:val="32"/>
        </w:rPr>
        <w:t>或前代产品的参考和比较</w:t>
      </w:r>
    </w:p>
    <w:p w14:paraId="5BC128EE"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阐述申请注册产品的研发背景和目的。如有参考的同类产品或前代产品，应当提供同类产品或前代产品的信息，并说明选择其作为研发参考的原因。以对比表形式，比较说明申报产品与同类产品和</w:t>
      </w:r>
      <w:r w:rsidRPr="00410D46">
        <w:rPr>
          <w:rFonts w:eastAsia="仿宋_GB2312"/>
          <w:sz w:val="32"/>
          <w:szCs w:val="32"/>
        </w:rPr>
        <w:t>/</w:t>
      </w:r>
      <w:r w:rsidRPr="00410D46">
        <w:rPr>
          <w:rFonts w:eastAsia="仿宋_GB2312"/>
          <w:sz w:val="32"/>
          <w:szCs w:val="32"/>
        </w:rPr>
        <w:t>或前代产品在工作原理、结构组成、制造材料、性能指标、作用方式，以及适用范围等方面的异同。如与参考产品存在差异，宜结合差异及安全有效清单要求，分析差异是否需要进行额外的、特殊的安全有效性评价。</w:t>
      </w:r>
    </w:p>
    <w:p w14:paraId="1C4C1598"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5. </w:t>
      </w:r>
      <w:r w:rsidRPr="00410D46">
        <w:rPr>
          <w:rFonts w:eastAsia="仿宋_GB2312"/>
          <w:sz w:val="32"/>
          <w:szCs w:val="32"/>
        </w:rPr>
        <w:t>适用范围和禁忌证</w:t>
      </w:r>
    </w:p>
    <w:p w14:paraId="2DE5279C"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注册申请人需根据注册资料规范申报产品的适用范围，如限定使用部位。一般情况描述为：</w:t>
      </w:r>
      <w:r w:rsidRPr="00410D46">
        <w:rPr>
          <w:rFonts w:eastAsia="仿宋_GB2312" w:hint="eastAsia"/>
          <w:sz w:val="32"/>
          <w:szCs w:val="32"/>
        </w:rPr>
        <w:t>该产品预期配合吻合器使用，用于胃、肠、肺、胰腺体尾部切除胰腺离断等吻合部位的加固</w:t>
      </w:r>
      <w:r w:rsidRPr="00410D46">
        <w:rPr>
          <w:rFonts w:eastAsia="仿宋_GB2312"/>
          <w:sz w:val="32"/>
          <w:szCs w:val="32"/>
        </w:rPr>
        <w:t>。</w:t>
      </w:r>
    </w:p>
    <w:p w14:paraId="4B2D58C6"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hint="eastAsia"/>
          <w:sz w:val="32"/>
          <w:szCs w:val="32"/>
        </w:rPr>
        <w:t>说明产品的适用人群信息及禁忌证。</w:t>
      </w:r>
    </w:p>
    <w:p w14:paraId="25B37A40" w14:textId="77777777" w:rsidR="00410D46" w:rsidRPr="00410D46" w:rsidRDefault="00410D46" w:rsidP="00410D46">
      <w:pPr>
        <w:spacing w:line="520" w:lineRule="exact"/>
        <w:ind w:firstLineChars="200" w:firstLine="640"/>
        <w:outlineLvl w:val="1"/>
        <w:rPr>
          <w:rFonts w:eastAsia="楷体_GB2312"/>
          <w:sz w:val="32"/>
          <w:szCs w:val="32"/>
        </w:rPr>
      </w:pPr>
      <w:r w:rsidRPr="00410D46">
        <w:rPr>
          <w:rFonts w:eastAsia="楷体_GB2312"/>
          <w:sz w:val="32"/>
          <w:szCs w:val="32"/>
        </w:rPr>
        <w:t>（三）非临床资料</w:t>
      </w:r>
    </w:p>
    <w:p w14:paraId="7165A650" w14:textId="77777777" w:rsidR="00410D46" w:rsidRPr="00410D46" w:rsidRDefault="00410D46" w:rsidP="00410D46">
      <w:pPr>
        <w:spacing w:line="520" w:lineRule="exact"/>
        <w:ind w:firstLineChars="200" w:firstLine="640"/>
        <w:outlineLvl w:val="2"/>
        <w:rPr>
          <w:rFonts w:eastAsia="仿宋_GB2312"/>
          <w:sz w:val="32"/>
          <w:szCs w:val="32"/>
        </w:rPr>
      </w:pPr>
      <w:bookmarkStart w:id="3" w:name="_Hlk120966524"/>
      <w:r w:rsidRPr="00410D46">
        <w:rPr>
          <w:rFonts w:eastAsia="仿宋_GB2312"/>
          <w:sz w:val="32"/>
          <w:szCs w:val="32"/>
        </w:rPr>
        <w:t xml:space="preserve">1. </w:t>
      </w:r>
      <w:r w:rsidRPr="00410D46">
        <w:rPr>
          <w:rFonts w:eastAsia="仿宋_GB2312"/>
          <w:sz w:val="32"/>
          <w:szCs w:val="32"/>
        </w:rPr>
        <w:t>产品的风险管理资料</w:t>
      </w:r>
    </w:p>
    <w:p w14:paraId="63AA4CB0"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根据</w:t>
      </w:r>
      <w:r w:rsidRPr="00410D46">
        <w:rPr>
          <w:rFonts w:eastAsia="仿宋_GB2312"/>
          <w:sz w:val="32"/>
          <w:szCs w:val="32"/>
        </w:rPr>
        <w:t>GB/T 42062</w:t>
      </w:r>
      <w:r w:rsidRPr="00410D46">
        <w:rPr>
          <w:rFonts w:eastAsia="仿宋_GB2312"/>
          <w:sz w:val="32"/>
          <w:szCs w:val="32"/>
        </w:rPr>
        <w:t>《医疗器械</w:t>
      </w:r>
      <w:r w:rsidRPr="00410D46">
        <w:rPr>
          <w:rFonts w:eastAsia="仿宋_GB2312"/>
          <w:sz w:val="32"/>
          <w:szCs w:val="32"/>
        </w:rPr>
        <w:t xml:space="preserve"> </w:t>
      </w:r>
      <w:r w:rsidRPr="00410D46">
        <w:rPr>
          <w:rFonts w:eastAsia="仿宋_GB2312"/>
          <w:sz w:val="32"/>
          <w:szCs w:val="32"/>
        </w:rPr>
        <w:t>风险管理对医疗器械的应用》，对</w:t>
      </w:r>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的原材料、生产加工过程、产品包装、灭菌、运输、贮存、使用等产品寿命周期的各个环节，从生物学危害、环境危害、有关使用的危害、由功能失效、维护、老化引起的危害等方面进行风险分析，</w:t>
      </w:r>
      <w:r w:rsidRPr="00410D46">
        <w:rPr>
          <w:rFonts w:eastAsia="仿宋_GB2312" w:hint="eastAsia"/>
          <w:sz w:val="32"/>
          <w:szCs w:val="32"/>
        </w:rPr>
        <w:t>描述所采取的风险控制措施，评定剩余风险的可接受性，与产品受益相比综合评价产品风险是否可接受。</w:t>
      </w:r>
      <w:r w:rsidRPr="00410D46">
        <w:rPr>
          <w:rFonts w:eastAsia="仿宋_GB2312"/>
          <w:sz w:val="32"/>
          <w:szCs w:val="32"/>
        </w:rPr>
        <w:t>。对于含有动物源性材料成分的产品，参照《动物源性医疗器械产品注册申报资料指导原则》完善产品风险管理资料。</w:t>
      </w:r>
    </w:p>
    <w:p w14:paraId="174CDF12" w14:textId="77777777" w:rsidR="00410D46" w:rsidRPr="00410D46" w:rsidRDefault="00410D46" w:rsidP="00410D46">
      <w:pPr>
        <w:spacing w:line="520" w:lineRule="exact"/>
        <w:ind w:firstLineChars="200" w:firstLine="640"/>
        <w:outlineLvl w:val="2"/>
        <w:rPr>
          <w:rFonts w:eastAsia="仿宋_GB2312"/>
          <w:sz w:val="32"/>
          <w:szCs w:val="32"/>
        </w:rPr>
      </w:pPr>
      <w:bookmarkStart w:id="4" w:name="_Hlk120966666"/>
      <w:bookmarkEnd w:id="3"/>
      <w:r w:rsidRPr="00410D46">
        <w:rPr>
          <w:rFonts w:eastAsia="仿宋_GB2312"/>
          <w:sz w:val="32"/>
          <w:szCs w:val="32"/>
        </w:rPr>
        <w:t xml:space="preserve">2. </w:t>
      </w:r>
      <w:r w:rsidRPr="00410D46">
        <w:rPr>
          <w:rFonts w:eastAsia="仿宋_GB2312"/>
          <w:sz w:val="32"/>
          <w:szCs w:val="32"/>
        </w:rPr>
        <w:t>产品技术要求</w:t>
      </w:r>
    </w:p>
    <w:p w14:paraId="7B1674ED" w14:textId="77777777" w:rsidR="00410D46" w:rsidRPr="00410D46" w:rsidRDefault="00410D46" w:rsidP="00410D46">
      <w:pPr>
        <w:spacing w:line="520" w:lineRule="exact"/>
        <w:ind w:firstLineChars="200" w:firstLine="640"/>
        <w:rPr>
          <w:rFonts w:eastAsia="仿宋_GB2312"/>
          <w:sz w:val="32"/>
          <w:szCs w:val="32"/>
        </w:rPr>
      </w:pPr>
      <w:bookmarkStart w:id="5" w:name="_Hlk120966799"/>
      <w:bookmarkEnd w:id="4"/>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参考的主要相关国家标准及行业标准举例见参考文献部分（未标明年代号表示应参照最新标准），同时产品技术要求需按照《医疗器械产品技术要求编写指导原则》的要求进行编制。</w:t>
      </w:r>
    </w:p>
    <w:p w14:paraId="27909B90"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2.1 </w:t>
      </w:r>
      <w:r w:rsidRPr="00410D46">
        <w:rPr>
          <w:rFonts w:eastAsia="仿宋_GB2312"/>
          <w:sz w:val="32"/>
          <w:szCs w:val="32"/>
        </w:rPr>
        <w:t>产品型号</w:t>
      </w:r>
      <w:r w:rsidRPr="00410D46">
        <w:rPr>
          <w:rFonts w:eastAsia="仿宋_GB2312" w:hint="eastAsia"/>
          <w:sz w:val="32"/>
          <w:szCs w:val="32"/>
        </w:rPr>
        <w:t>、</w:t>
      </w:r>
      <w:r w:rsidRPr="00410D46">
        <w:rPr>
          <w:rFonts w:eastAsia="仿宋_GB2312"/>
          <w:sz w:val="32"/>
          <w:szCs w:val="32"/>
        </w:rPr>
        <w:t>规格及其划分说明</w:t>
      </w:r>
    </w:p>
    <w:p w14:paraId="71ACB9B4"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明确产品型号</w:t>
      </w:r>
      <w:r w:rsidRPr="00410D46">
        <w:rPr>
          <w:rFonts w:eastAsia="仿宋_GB2312" w:hint="eastAsia"/>
          <w:sz w:val="32"/>
          <w:szCs w:val="32"/>
        </w:rPr>
        <w:t>、</w:t>
      </w:r>
      <w:r w:rsidRPr="00410D46">
        <w:rPr>
          <w:rFonts w:eastAsia="仿宋_GB2312"/>
          <w:sz w:val="32"/>
          <w:szCs w:val="32"/>
        </w:rPr>
        <w:t>规格，阐明各型号</w:t>
      </w:r>
      <w:r w:rsidRPr="00410D46">
        <w:rPr>
          <w:rFonts w:eastAsia="仿宋_GB2312" w:hint="eastAsia"/>
          <w:sz w:val="32"/>
          <w:szCs w:val="32"/>
        </w:rPr>
        <w:t>、</w:t>
      </w:r>
      <w:r w:rsidRPr="00410D46">
        <w:rPr>
          <w:rFonts w:eastAsia="仿宋_GB2312"/>
          <w:sz w:val="32"/>
          <w:szCs w:val="32"/>
        </w:rPr>
        <w:t>规格间的区别及划分说明，型号规格的表述需在全部注册申报资料中保持一致。</w:t>
      </w:r>
    </w:p>
    <w:p w14:paraId="0A5D18CB"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2.2 </w:t>
      </w:r>
      <w:r w:rsidRPr="00410D46">
        <w:rPr>
          <w:rFonts w:eastAsia="仿宋_GB2312"/>
          <w:sz w:val="32"/>
          <w:szCs w:val="32"/>
        </w:rPr>
        <w:t>性能指标</w:t>
      </w:r>
    </w:p>
    <w:p w14:paraId="308CD487"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产品性能指标可参考附</w:t>
      </w:r>
      <w:r w:rsidRPr="00410D46">
        <w:rPr>
          <w:rFonts w:eastAsia="仿宋_GB2312" w:hint="eastAsia"/>
          <w:sz w:val="32"/>
          <w:szCs w:val="32"/>
        </w:rPr>
        <w:t>表</w:t>
      </w:r>
      <w:r w:rsidRPr="00410D46">
        <w:rPr>
          <w:rFonts w:eastAsia="仿宋_GB2312"/>
          <w:sz w:val="32"/>
          <w:szCs w:val="32"/>
        </w:rPr>
        <w:t>制定，对于可进行客观判定的成品的功能性、安全性指标，应将其列入产品技术要求。注册申请人需依据具体产品的特性确定各性能指标是否适用，若不适用需详细说明理由并提供支持性资料。注册申请人需开发相关的检测方法保证产品技术要求中的项目采用成品进行测试，若现有技术不能在成品上检测该项目，则提供使用中间品或原材料开展该项目的研究资料，同时需要论证产品技术要求中其他替代项目支持了相关的功能性或安全性。如产品有特定设计，注册申请人还应根据产品设计特征设定相应的性能指标，并将其列入产品技术要求。</w:t>
      </w:r>
    </w:p>
    <w:p w14:paraId="25C1FC09"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2.3 </w:t>
      </w:r>
      <w:r w:rsidRPr="00410D46">
        <w:rPr>
          <w:rFonts w:eastAsia="仿宋_GB2312"/>
          <w:sz w:val="32"/>
          <w:szCs w:val="32"/>
        </w:rPr>
        <w:t>检验方法</w:t>
      </w:r>
    </w:p>
    <w:p w14:paraId="1DEEB991"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产品的检验方法需根据技术性能指标设定，检验方法宜优先采用国家标准</w:t>
      </w:r>
      <w:r w:rsidRPr="00410D46">
        <w:rPr>
          <w:rFonts w:eastAsia="仿宋_GB2312"/>
          <w:sz w:val="32"/>
          <w:szCs w:val="32"/>
        </w:rPr>
        <w:t>/</w:t>
      </w:r>
      <w:r w:rsidRPr="00410D46">
        <w:rPr>
          <w:rFonts w:eastAsia="仿宋_GB2312"/>
          <w:sz w:val="32"/>
          <w:szCs w:val="32"/>
        </w:rPr>
        <w:t>行业标准中的方法。对于相关国家标准</w:t>
      </w:r>
      <w:r w:rsidRPr="00410D46">
        <w:rPr>
          <w:rFonts w:eastAsia="仿宋_GB2312"/>
          <w:sz w:val="32"/>
          <w:szCs w:val="32"/>
        </w:rPr>
        <w:t>/</w:t>
      </w:r>
      <w:r w:rsidRPr="00410D46">
        <w:rPr>
          <w:rFonts w:eastAsia="仿宋_GB2312"/>
          <w:sz w:val="32"/>
          <w:szCs w:val="32"/>
        </w:rPr>
        <w:t>行业标准中不适用的条款，需说明不适用的原因。所有引用的标准注明其编号、年号或版本号。自建检验方法可以产品技术要求附录形式进行说明。</w:t>
      </w:r>
    </w:p>
    <w:p w14:paraId="6A51B069"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2.4 </w:t>
      </w:r>
      <w:r w:rsidRPr="00410D46">
        <w:rPr>
          <w:rFonts w:eastAsia="仿宋_GB2312"/>
          <w:sz w:val="32"/>
          <w:szCs w:val="32"/>
        </w:rPr>
        <w:t>附录</w:t>
      </w:r>
    </w:p>
    <w:p w14:paraId="5AE9A9F3"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建议注册申请人以资料性附录形式提供产品的结构图示及材料信息，内容及形式可参考综述资料部分。</w:t>
      </w:r>
    </w:p>
    <w:p w14:paraId="5129A824"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3. </w:t>
      </w:r>
      <w:r w:rsidRPr="00410D46">
        <w:rPr>
          <w:rFonts w:eastAsia="仿宋_GB2312"/>
          <w:sz w:val="32"/>
          <w:szCs w:val="32"/>
        </w:rPr>
        <w:t>产品检验报告</w:t>
      </w:r>
    </w:p>
    <w:p w14:paraId="46245740"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提供检验样品型号规格的选择依据。所检验型号规格需为能够代表本注册单元内所有型号规格的典型产品。若一个型号规格不能覆盖，除选择典型型号规格进行全性能检验外，还应选择其它型号规格产品进行补充性检验。</w:t>
      </w:r>
    </w:p>
    <w:p w14:paraId="7B341AD9" w14:textId="77777777" w:rsidR="00410D46" w:rsidRPr="00410D46" w:rsidRDefault="00410D46" w:rsidP="00410D46">
      <w:pPr>
        <w:spacing w:line="520" w:lineRule="exact"/>
        <w:ind w:firstLineChars="200" w:firstLine="640"/>
        <w:outlineLvl w:val="2"/>
        <w:rPr>
          <w:rFonts w:eastAsia="仿宋_GB2312"/>
          <w:sz w:val="32"/>
          <w:szCs w:val="32"/>
        </w:rPr>
      </w:pPr>
      <w:bookmarkStart w:id="6" w:name="_Hlk120970644"/>
      <w:bookmarkEnd w:id="5"/>
      <w:r w:rsidRPr="00410D46">
        <w:rPr>
          <w:rFonts w:eastAsia="仿宋_GB2312"/>
          <w:sz w:val="32"/>
          <w:szCs w:val="32"/>
        </w:rPr>
        <w:t xml:space="preserve">4. </w:t>
      </w:r>
      <w:r w:rsidRPr="00410D46">
        <w:rPr>
          <w:rFonts w:eastAsia="仿宋_GB2312"/>
          <w:sz w:val="32"/>
          <w:szCs w:val="32"/>
        </w:rPr>
        <w:t>产品性能研究</w:t>
      </w:r>
    </w:p>
    <w:p w14:paraId="18F6E68E"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4.1 </w:t>
      </w:r>
      <w:r w:rsidRPr="00410D46">
        <w:rPr>
          <w:rFonts w:eastAsia="仿宋_GB2312"/>
          <w:sz w:val="32"/>
          <w:szCs w:val="32"/>
        </w:rPr>
        <w:t>说明产品技术要求中性能指标及检验方法的确定依据，需提供采用的原因及理论基础。依据产品性能研究结果，结合临床需求制定性能指标接受标准。对于自建方法，需提供相应的依据、理论基础及方法学验证资料，同时保证检验方法具有可操作性和可重</w:t>
      </w:r>
      <w:r w:rsidRPr="00410D46">
        <w:rPr>
          <w:rFonts w:eastAsia="仿宋_GB2312" w:hint="eastAsia"/>
          <w:sz w:val="32"/>
          <w:szCs w:val="32"/>
        </w:rPr>
        <w:t>复</w:t>
      </w:r>
      <w:r w:rsidRPr="00410D46">
        <w:rPr>
          <w:rFonts w:eastAsia="仿宋_GB2312"/>
          <w:sz w:val="32"/>
          <w:szCs w:val="32"/>
        </w:rPr>
        <w:t>性。</w:t>
      </w:r>
    </w:p>
    <w:p w14:paraId="52F7827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4.2 </w:t>
      </w:r>
      <w:r w:rsidRPr="00410D46">
        <w:rPr>
          <w:rFonts w:eastAsia="仿宋_GB2312"/>
          <w:sz w:val="32"/>
          <w:szCs w:val="32"/>
        </w:rPr>
        <w:t>对于</w:t>
      </w:r>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性能研究项目包括但不限于附件表格所列项目。注册申请人需根据具体产品特性，考虑增加其他适用的性能研究项目。对于附件表格列举的项目中，如有不适用项，亦需说明具体理由。性能研究优先采用终产品，选择典型型号规格。</w:t>
      </w:r>
    </w:p>
    <w:p w14:paraId="7C5507DD"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4.3 </w:t>
      </w:r>
      <w:r w:rsidRPr="00410D46">
        <w:rPr>
          <w:rFonts w:eastAsia="仿宋_GB2312"/>
          <w:sz w:val="32"/>
          <w:szCs w:val="32"/>
        </w:rPr>
        <w:t>性能研究资料至少包括以下内容：</w:t>
      </w:r>
    </w:p>
    <w:p w14:paraId="651B940E"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4.3.1 </w:t>
      </w:r>
      <w:r w:rsidRPr="00410D46">
        <w:rPr>
          <w:rFonts w:eastAsia="仿宋_GB2312"/>
          <w:sz w:val="32"/>
          <w:szCs w:val="32"/>
        </w:rPr>
        <w:t>性能研究汇总列表，包括研究项目、接受标准、试验方法简述、参考技术文件、测试型号规格、测试样品批号、样品数量等。</w:t>
      </w:r>
    </w:p>
    <w:p w14:paraId="6E0BD724"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4.3.2 </w:t>
      </w:r>
      <w:r w:rsidRPr="00410D46">
        <w:rPr>
          <w:rFonts w:eastAsia="仿宋_GB2312"/>
          <w:sz w:val="32"/>
          <w:szCs w:val="32"/>
        </w:rPr>
        <w:t>各研究项目的接受标准及确定依据。</w:t>
      </w:r>
    </w:p>
    <w:p w14:paraId="57497C29"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4.3.3 </w:t>
      </w:r>
      <w:r w:rsidRPr="00410D46">
        <w:rPr>
          <w:rFonts w:eastAsia="仿宋_GB2312"/>
          <w:sz w:val="32"/>
          <w:szCs w:val="32"/>
        </w:rPr>
        <w:t>各研究项目的具体试验方法。</w:t>
      </w:r>
    </w:p>
    <w:p w14:paraId="392D02F1"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4.3.4 </w:t>
      </w:r>
      <w:r w:rsidRPr="00410D46">
        <w:rPr>
          <w:rFonts w:eastAsia="仿宋_GB2312"/>
          <w:sz w:val="32"/>
          <w:szCs w:val="32"/>
        </w:rPr>
        <w:t>典型型号规格及选择依据，不同研究项目选择的典型型号规格不同时，宜分别明确。</w:t>
      </w:r>
    </w:p>
    <w:p w14:paraId="0ED6AD6C"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4.3.5 </w:t>
      </w:r>
      <w:r w:rsidRPr="00410D46">
        <w:rPr>
          <w:rFonts w:eastAsia="仿宋_GB2312"/>
          <w:sz w:val="32"/>
          <w:szCs w:val="32"/>
        </w:rPr>
        <w:t>研究项目所用样品数量及确定依据，每个研究项目宜分别明确样品数量，对于需要结合统计学考虑样品数量的研究项目宜明确样品数量确定依据。</w:t>
      </w:r>
    </w:p>
    <w:p w14:paraId="5CC7C1DA"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4.3.6 </w:t>
      </w:r>
      <w:r w:rsidRPr="00410D46">
        <w:rPr>
          <w:rFonts w:eastAsia="仿宋_GB2312"/>
          <w:sz w:val="32"/>
          <w:szCs w:val="32"/>
        </w:rPr>
        <w:t>研究结果及分析、研究结论。如为定量指标，宜采用数值表示结果，提供测试值总结。</w:t>
      </w:r>
    </w:p>
    <w:p w14:paraId="7664BC2E"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4.4 </w:t>
      </w:r>
      <w:r w:rsidRPr="00410D46">
        <w:rPr>
          <w:rFonts w:eastAsia="仿宋_GB2312"/>
          <w:sz w:val="32"/>
          <w:szCs w:val="32"/>
        </w:rPr>
        <w:t>对部分性能研究项目的说明</w:t>
      </w:r>
    </w:p>
    <w:bookmarkEnd w:id="6"/>
    <w:p w14:paraId="119437CF"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4.4.1 </w:t>
      </w:r>
      <w:r w:rsidRPr="00410D46">
        <w:rPr>
          <w:rFonts w:eastAsia="仿宋_GB2312"/>
          <w:sz w:val="32"/>
          <w:szCs w:val="32"/>
        </w:rPr>
        <w:t>提供与临床应用相关的产品结构、组成及性能方面的设计验证资料。</w:t>
      </w:r>
    </w:p>
    <w:p w14:paraId="7E2DC6DA" w14:textId="77777777" w:rsidR="00410D46" w:rsidRPr="00410D46" w:rsidRDefault="00410D46" w:rsidP="00410D46">
      <w:pPr>
        <w:spacing w:line="520" w:lineRule="exact"/>
        <w:ind w:firstLineChars="200" w:firstLine="640"/>
        <w:rPr>
          <w:rFonts w:eastAsia="仿宋_GB2312"/>
          <w:sz w:val="32"/>
          <w:szCs w:val="32"/>
        </w:rPr>
      </w:pPr>
      <w:r w:rsidRPr="00410D46">
        <w:rPr>
          <w:sz w:val="32"/>
          <w:szCs w:val="32"/>
        </w:rPr>
        <w:t xml:space="preserve">4.4.2 </w:t>
      </w:r>
      <w:r w:rsidRPr="00410D46">
        <w:rPr>
          <w:rFonts w:eastAsia="仿宋_GB2312"/>
          <w:sz w:val="32"/>
          <w:szCs w:val="32"/>
        </w:rPr>
        <w:t>测试最终产品中任何已知或有潜在毒性、致癌性的化学成分含量，如有机溶剂、重金属、交联剂等，并提供以上物质的人体限量</w:t>
      </w:r>
      <w:r w:rsidRPr="00410D46">
        <w:rPr>
          <w:rFonts w:eastAsia="仿宋_GB2312"/>
          <w:sz w:val="32"/>
          <w:szCs w:val="32"/>
        </w:rPr>
        <w:t>/</w:t>
      </w:r>
      <w:r w:rsidRPr="00410D46">
        <w:rPr>
          <w:rFonts w:eastAsia="仿宋_GB2312"/>
          <w:sz w:val="32"/>
          <w:szCs w:val="32"/>
        </w:rPr>
        <w:t>阈值及其依据。</w:t>
      </w:r>
    </w:p>
    <w:p w14:paraId="3D32A46A"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color w:val="000000"/>
          <w:sz w:val="32"/>
          <w:szCs w:val="32"/>
        </w:rPr>
        <w:t xml:space="preserve">4.4.3 </w:t>
      </w:r>
      <w:r w:rsidRPr="00410D46">
        <w:rPr>
          <w:rFonts w:eastAsia="仿宋_GB2312" w:hint="eastAsia"/>
          <w:color w:val="000000"/>
          <w:sz w:val="32"/>
          <w:szCs w:val="32"/>
        </w:rPr>
        <w:t>对于含有可降解</w:t>
      </w:r>
      <w:r w:rsidRPr="00410D46">
        <w:rPr>
          <w:rFonts w:eastAsia="仿宋_GB2312"/>
          <w:color w:val="000000"/>
          <w:sz w:val="32"/>
          <w:szCs w:val="32"/>
        </w:rPr>
        <w:t>/</w:t>
      </w:r>
      <w:r w:rsidRPr="00410D46">
        <w:rPr>
          <w:rFonts w:eastAsia="仿宋_GB2312" w:hint="eastAsia"/>
          <w:color w:val="000000"/>
          <w:sz w:val="32"/>
          <w:szCs w:val="32"/>
        </w:rPr>
        <w:t>可吸收成分的产品</w:t>
      </w:r>
      <w:r w:rsidRPr="00410D46">
        <w:rPr>
          <w:rFonts w:eastAsia="仿宋_GB2312"/>
          <w:color w:val="000000"/>
          <w:sz w:val="32"/>
          <w:szCs w:val="32"/>
        </w:rPr>
        <w:t>，应阐明产品的降解机理</w:t>
      </w:r>
      <w:r w:rsidRPr="00410D46">
        <w:rPr>
          <w:rFonts w:eastAsia="仿宋_GB2312" w:hint="eastAsia"/>
          <w:color w:val="000000"/>
          <w:sz w:val="32"/>
          <w:szCs w:val="32"/>
        </w:rPr>
        <w:t>，</w:t>
      </w:r>
      <w:r w:rsidRPr="00410D46">
        <w:rPr>
          <w:rFonts w:eastAsia="仿宋_GB2312"/>
          <w:color w:val="000000"/>
          <w:sz w:val="32"/>
          <w:szCs w:val="32"/>
        </w:rPr>
        <w:t>提供产品降解周期</w:t>
      </w:r>
      <w:r w:rsidRPr="00410D46">
        <w:rPr>
          <w:rFonts w:eastAsia="仿宋_GB2312" w:hint="eastAsia"/>
          <w:color w:val="000000"/>
          <w:sz w:val="32"/>
          <w:szCs w:val="32"/>
        </w:rPr>
        <w:t>、降解产物</w:t>
      </w:r>
      <w:r w:rsidRPr="00410D46">
        <w:rPr>
          <w:rFonts w:eastAsia="仿宋_GB2312"/>
          <w:color w:val="000000"/>
          <w:sz w:val="32"/>
          <w:szCs w:val="32"/>
        </w:rPr>
        <w:t>的研究资料，提供产品及降解产物在体内代谢情况的支持性资料。提供产品降解速率和产品主要性能（如</w:t>
      </w:r>
      <w:r w:rsidRPr="00410D46">
        <w:rPr>
          <w:rFonts w:eastAsia="仿宋_GB2312" w:hint="eastAsia"/>
          <w:color w:val="000000"/>
          <w:sz w:val="32"/>
          <w:szCs w:val="32"/>
        </w:rPr>
        <w:t>力学强度</w:t>
      </w:r>
      <w:r w:rsidRPr="00410D46">
        <w:rPr>
          <w:rFonts w:eastAsia="仿宋_GB2312"/>
          <w:color w:val="000000"/>
          <w:sz w:val="32"/>
          <w:szCs w:val="32"/>
        </w:rPr>
        <w:t>）随着时间而变化的研究资料。降解特性说明中应包含图表，以说明</w:t>
      </w:r>
      <w:r w:rsidRPr="00410D46">
        <w:rPr>
          <w:rFonts w:eastAsia="仿宋_GB2312" w:hint="eastAsia"/>
          <w:color w:val="000000"/>
          <w:sz w:val="32"/>
          <w:szCs w:val="32"/>
        </w:rPr>
        <w:t>产品降解过程力学强度的维持</w:t>
      </w:r>
      <w:r w:rsidRPr="00410D46">
        <w:rPr>
          <w:rFonts w:eastAsia="仿宋_GB2312"/>
          <w:color w:val="000000"/>
          <w:sz w:val="32"/>
          <w:szCs w:val="32"/>
        </w:rPr>
        <w:t>时间具有临床意义。具有临床意义的时间长度取决于</w:t>
      </w:r>
      <w:r w:rsidRPr="00410D46">
        <w:rPr>
          <w:rFonts w:eastAsia="仿宋_GB2312" w:hint="eastAsia"/>
          <w:color w:val="000000"/>
          <w:sz w:val="32"/>
          <w:szCs w:val="32"/>
        </w:rPr>
        <w:t>产品</w:t>
      </w:r>
      <w:r w:rsidRPr="00410D46">
        <w:rPr>
          <w:rFonts w:eastAsia="仿宋_GB2312"/>
          <w:color w:val="000000"/>
          <w:sz w:val="32"/>
          <w:szCs w:val="32"/>
        </w:rPr>
        <w:t>的预期用途，建议申请人指明降解特性与预期用途（如</w:t>
      </w:r>
      <w:r w:rsidRPr="00410D46">
        <w:rPr>
          <w:rFonts w:eastAsia="仿宋_GB2312" w:hint="eastAsia"/>
          <w:color w:val="000000"/>
          <w:sz w:val="32"/>
          <w:szCs w:val="32"/>
        </w:rPr>
        <w:t>某</w:t>
      </w:r>
      <w:r w:rsidRPr="00410D46">
        <w:rPr>
          <w:rFonts w:eastAsia="仿宋_GB2312"/>
          <w:color w:val="000000"/>
          <w:sz w:val="32"/>
          <w:szCs w:val="32"/>
        </w:rPr>
        <w:t>类型吻合口部位组织的愈合时间）的一致性。</w:t>
      </w:r>
    </w:p>
    <w:p w14:paraId="5ADA3CDD"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5. </w:t>
      </w:r>
      <w:r w:rsidRPr="00410D46">
        <w:rPr>
          <w:rFonts w:eastAsia="仿宋_GB2312"/>
          <w:sz w:val="32"/>
          <w:szCs w:val="32"/>
        </w:rPr>
        <w:t>生物学特性研究</w:t>
      </w:r>
    </w:p>
    <w:p w14:paraId="015DD9A2"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属于与组织持久接触的植入性医疗器械，需参照</w:t>
      </w:r>
      <w:r w:rsidRPr="00410D46">
        <w:rPr>
          <w:rFonts w:eastAsia="仿宋_GB2312"/>
          <w:sz w:val="32"/>
          <w:szCs w:val="32"/>
        </w:rPr>
        <w:t>GB/T 16886.1</w:t>
      </w:r>
      <w:r w:rsidRPr="00410D46">
        <w:rPr>
          <w:rFonts w:eastAsia="仿宋_GB2312"/>
          <w:sz w:val="32"/>
          <w:szCs w:val="32"/>
        </w:rPr>
        <w:t>《医疗器械生物学评价》进行生物学评价，需考虑的生物相容性风险包括但不限于：</w:t>
      </w:r>
      <w:r w:rsidRPr="00410D46">
        <w:rPr>
          <w:rFonts w:eastAsia="仿宋_GB2312" w:hint="eastAsia"/>
          <w:sz w:val="32"/>
          <w:szCs w:val="32"/>
        </w:rPr>
        <w:t>细胞毒性、致敏反应、刺激或皮内反应、材料介导的致热性、遗传毒性、植入反应、急性全身毒性、亚急性毒性、亚慢性毒性、慢性毒性、致癌性等，其中致癌性、慢性全身毒性可综合申报产品组成材料（包括可能残留的加工助剂）的境内外上市后临床应用情况及研究资料进行评价。</w:t>
      </w:r>
    </w:p>
    <w:p w14:paraId="0872CC2F"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6. </w:t>
      </w:r>
      <w:r w:rsidRPr="00410D46">
        <w:rPr>
          <w:rFonts w:eastAsia="仿宋_GB2312"/>
          <w:sz w:val="32"/>
          <w:szCs w:val="32"/>
        </w:rPr>
        <w:t>生物安全性研究</w:t>
      </w:r>
    </w:p>
    <w:p w14:paraId="370FE09F" w14:textId="77777777" w:rsidR="00410D46" w:rsidRPr="00410D46" w:rsidRDefault="00410D46" w:rsidP="00410D46">
      <w:pPr>
        <w:spacing w:line="520" w:lineRule="exact"/>
        <w:ind w:firstLineChars="200" w:firstLine="640"/>
        <w:rPr>
          <w:rFonts w:ascii="仿宋_GB2312" w:eastAsia="仿宋_GB2312" w:hAnsi="仿宋" w:cs="仿宋"/>
          <w:color w:val="000000"/>
          <w:kern w:val="0"/>
          <w:sz w:val="32"/>
          <w:szCs w:val="32"/>
          <w:lang w:bidi="ar"/>
        </w:rPr>
      </w:pPr>
      <w:r w:rsidRPr="00410D46">
        <w:rPr>
          <w:rFonts w:eastAsia="仿宋_GB2312"/>
          <w:sz w:val="32"/>
          <w:szCs w:val="32"/>
        </w:rPr>
        <w:t>对于含有动物源性材料成分的产品，需明确动物地理来源、动物种类、年龄、取材部位、组织性质，参照《动物源性医疗器械产品注册申报资料指导原则（</w:t>
      </w:r>
      <w:r w:rsidRPr="00410D46">
        <w:rPr>
          <w:rFonts w:eastAsia="仿宋_GB2312"/>
          <w:sz w:val="32"/>
          <w:szCs w:val="32"/>
        </w:rPr>
        <w:t>2017</w:t>
      </w:r>
      <w:r w:rsidRPr="00410D46">
        <w:rPr>
          <w:rFonts w:eastAsia="仿宋_GB2312"/>
          <w:sz w:val="32"/>
          <w:szCs w:val="32"/>
        </w:rPr>
        <w:t>年修订版）》</w:t>
      </w:r>
      <w:r w:rsidRPr="00410D46">
        <w:rPr>
          <w:rFonts w:eastAsia="仿宋_GB2312" w:hint="eastAsia"/>
          <w:sz w:val="32"/>
          <w:szCs w:val="32"/>
        </w:rPr>
        <w:t>与</w:t>
      </w:r>
      <w:r w:rsidRPr="00410D46">
        <w:rPr>
          <w:rFonts w:eastAsia="仿宋_GB2312"/>
          <w:sz w:val="32"/>
          <w:szCs w:val="32"/>
        </w:rPr>
        <w:t>GB/T44353</w:t>
      </w:r>
      <w:r w:rsidRPr="00410D46">
        <w:rPr>
          <w:rFonts w:eastAsia="仿宋_GB2312" w:hint="eastAsia"/>
          <w:sz w:val="32"/>
          <w:szCs w:val="32"/>
        </w:rPr>
        <w:t>、</w:t>
      </w:r>
      <w:r w:rsidRPr="00410D46">
        <w:rPr>
          <w:rFonts w:eastAsia="仿宋_GB2312"/>
          <w:sz w:val="32"/>
          <w:szCs w:val="32"/>
        </w:rPr>
        <w:t>YY/T0771.3</w:t>
      </w:r>
      <w:r w:rsidRPr="00410D46">
        <w:rPr>
          <w:rFonts w:eastAsia="仿宋_GB2312" w:hint="eastAsia"/>
          <w:sz w:val="32"/>
          <w:szCs w:val="32"/>
        </w:rPr>
        <w:t>等动物源医疗器械风险管理标准</w:t>
      </w:r>
      <w:r w:rsidRPr="00410D46">
        <w:rPr>
          <w:rFonts w:eastAsia="仿宋_GB2312"/>
          <w:sz w:val="32"/>
          <w:szCs w:val="32"/>
        </w:rPr>
        <w:t>完善产品生物安全性研究资料。</w:t>
      </w:r>
      <w:r w:rsidRPr="00410D46">
        <w:rPr>
          <w:rFonts w:eastAsia="仿宋_GB2312" w:hint="eastAsia"/>
          <w:sz w:val="32"/>
          <w:szCs w:val="32"/>
        </w:rPr>
        <w:t>此外</w:t>
      </w:r>
      <w:r w:rsidRPr="00410D46">
        <w:rPr>
          <w:rFonts w:eastAsia="仿宋_GB2312"/>
          <w:sz w:val="32"/>
          <w:szCs w:val="32"/>
        </w:rPr>
        <w:t>，</w:t>
      </w:r>
      <w:r w:rsidRPr="00410D46">
        <w:rPr>
          <w:rFonts w:eastAsia="仿宋_GB2312" w:hint="eastAsia"/>
          <w:sz w:val="32"/>
          <w:szCs w:val="32"/>
        </w:rPr>
        <w:t>宜在</w:t>
      </w:r>
      <w:r w:rsidRPr="00410D46">
        <w:rPr>
          <w:rFonts w:eastAsia="仿宋_GB2312"/>
          <w:sz w:val="32"/>
          <w:szCs w:val="32"/>
        </w:rPr>
        <w:t>完整</w:t>
      </w:r>
      <w:r w:rsidRPr="00410D46">
        <w:rPr>
          <w:rFonts w:eastAsia="仿宋_GB2312" w:hint="eastAsia"/>
          <w:sz w:val="32"/>
          <w:szCs w:val="32"/>
        </w:rPr>
        <w:t>的</w:t>
      </w:r>
      <w:r w:rsidRPr="00410D46">
        <w:rPr>
          <w:rFonts w:eastAsia="仿宋_GB2312"/>
          <w:sz w:val="32"/>
          <w:szCs w:val="32"/>
        </w:rPr>
        <w:t>免疫原性评价基础上</w:t>
      </w:r>
      <w:r w:rsidRPr="00410D46">
        <w:rPr>
          <w:rFonts w:eastAsia="仿宋_GB2312" w:hint="eastAsia"/>
          <w:sz w:val="32"/>
          <w:szCs w:val="32"/>
        </w:rPr>
        <w:t>，</w:t>
      </w:r>
      <w:r w:rsidRPr="00410D46">
        <w:rPr>
          <w:rFonts w:eastAsia="仿宋_GB2312"/>
          <w:sz w:val="32"/>
          <w:szCs w:val="32"/>
        </w:rPr>
        <w:t>结合免疫毒性评价结果</w:t>
      </w:r>
      <w:r w:rsidRPr="00410D46">
        <w:rPr>
          <w:rFonts w:ascii="仿宋_GB2312" w:eastAsia="仿宋_GB2312" w:hAnsi="仿宋" w:cs="仿宋" w:hint="eastAsia"/>
          <w:color w:val="000000"/>
          <w:kern w:val="0"/>
          <w:sz w:val="32"/>
          <w:szCs w:val="32"/>
          <w:lang w:bidi="ar"/>
        </w:rPr>
        <w:t>以及临床相关的免疫指标等，评估产品免疫风险的可接受性。</w:t>
      </w:r>
    </w:p>
    <w:p w14:paraId="772905EB"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7. </w:t>
      </w:r>
      <w:r w:rsidRPr="00410D46">
        <w:rPr>
          <w:rFonts w:eastAsia="仿宋_GB2312"/>
          <w:sz w:val="32"/>
          <w:szCs w:val="32"/>
        </w:rPr>
        <w:t>灭菌工艺研究</w:t>
      </w:r>
    </w:p>
    <w:p w14:paraId="7BD4FBE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明确灭菌工艺（方法和参数）和无菌保证水平（</w:t>
      </w:r>
      <w:r w:rsidRPr="00410D46">
        <w:rPr>
          <w:rFonts w:eastAsia="仿宋_GB2312"/>
          <w:sz w:val="32"/>
          <w:szCs w:val="32"/>
        </w:rPr>
        <w:t>SAL</w:t>
      </w:r>
      <w:r w:rsidRPr="00410D46">
        <w:rPr>
          <w:rFonts w:eastAsia="仿宋_GB2312"/>
          <w:sz w:val="32"/>
          <w:szCs w:val="32"/>
        </w:rPr>
        <w:t>）。提供灭菌确认报告。</w:t>
      </w:r>
      <w:r w:rsidRPr="00410D46">
        <w:rPr>
          <w:rFonts w:eastAsia="仿宋_GB2312" w:hint="eastAsia"/>
          <w:sz w:val="32"/>
          <w:szCs w:val="32"/>
        </w:rPr>
        <w:t>产品</w:t>
      </w:r>
      <w:r w:rsidRPr="00410D46">
        <w:rPr>
          <w:rFonts w:eastAsia="仿宋_GB2312"/>
          <w:sz w:val="32"/>
          <w:szCs w:val="32"/>
        </w:rPr>
        <w:t>无菌保证水平需达到</w:t>
      </w:r>
      <w:r w:rsidRPr="00410D46">
        <w:rPr>
          <w:rFonts w:eastAsia="仿宋_GB2312"/>
          <w:sz w:val="32"/>
          <w:szCs w:val="32"/>
        </w:rPr>
        <w:t>10</w:t>
      </w:r>
      <w:r w:rsidRPr="00410D46">
        <w:rPr>
          <w:rFonts w:eastAsia="仿宋_GB2312"/>
          <w:sz w:val="32"/>
          <w:szCs w:val="32"/>
          <w:vertAlign w:val="superscript"/>
        </w:rPr>
        <w:t>-6</w:t>
      </w:r>
      <w:r w:rsidRPr="00410D46">
        <w:rPr>
          <w:rFonts w:eastAsia="仿宋_GB2312"/>
          <w:sz w:val="32"/>
          <w:szCs w:val="32"/>
        </w:rPr>
        <w:t>，除非有无法实现的充分理由以及其无菌保证水平可接受的证明。</w:t>
      </w:r>
    </w:p>
    <w:p w14:paraId="34D0F715"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提供产品对灭菌工艺耐受性的支持性资料。</w:t>
      </w:r>
    </w:p>
    <w:p w14:paraId="4FA3A796"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对于经辐照灭菌的产品，明确辐照剂量并提供其确定依据。如果采用环氧乙烷灭菌法，需确定环氧乙烷、</w:t>
      </w:r>
      <w:r w:rsidRPr="00410D46">
        <w:rPr>
          <w:rFonts w:eastAsia="仿宋_GB2312"/>
          <w:sz w:val="32"/>
          <w:szCs w:val="32"/>
        </w:rPr>
        <w:t>2-</w:t>
      </w:r>
      <w:r w:rsidRPr="00410D46">
        <w:rPr>
          <w:rFonts w:eastAsia="仿宋_GB2312"/>
          <w:sz w:val="32"/>
          <w:szCs w:val="32"/>
        </w:rPr>
        <w:t>氯乙醇等适用的相关衍生物在产品上的残留水平、最高残留上限并提供其依据。</w:t>
      </w:r>
    </w:p>
    <w:p w14:paraId="5460FFDB"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8. </w:t>
      </w:r>
      <w:r w:rsidRPr="00410D46">
        <w:rPr>
          <w:rFonts w:eastAsia="仿宋_GB2312"/>
          <w:sz w:val="32"/>
          <w:szCs w:val="32"/>
        </w:rPr>
        <w:t>动物试验研究</w:t>
      </w:r>
    </w:p>
    <w:p w14:paraId="284450A6"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参照《医疗器械动物试验研究注册审查指导原则</w:t>
      </w:r>
      <w:r w:rsidRPr="00410D46">
        <w:rPr>
          <w:rFonts w:eastAsia="仿宋_GB2312"/>
          <w:sz w:val="32"/>
          <w:szCs w:val="32"/>
        </w:rPr>
        <w:t xml:space="preserve"> </w:t>
      </w:r>
      <w:r w:rsidRPr="00410D46">
        <w:rPr>
          <w:rFonts w:eastAsia="仿宋_GB2312"/>
          <w:sz w:val="32"/>
          <w:szCs w:val="32"/>
        </w:rPr>
        <w:t>第一部分：决策原则》确定是否需要进行动物试验。</w:t>
      </w:r>
    </w:p>
    <w:p w14:paraId="5FD6ACD8" w14:textId="77777777" w:rsidR="00410D46" w:rsidRPr="00410D46" w:rsidRDefault="00410D46" w:rsidP="00410D46">
      <w:pPr>
        <w:spacing w:line="520" w:lineRule="exact"/>
        <w:ind w:firstLineChars="200" w:firstLine="640"/>
        <w:rPr>
          <w:rFonts w:eastAsia="仿宋_GB2312"/>
          <w:sz w:val="32"/>
          <w:szCs w:val="20"/>
        </w:rPr>
      </w:pPr>
      <w:r w:rsidRPr="00410D46">
        <w:rPr>
          <w:rFonts w:eastAsia="仿宋_GB2312"/>
          <w:sz w:val="32"/>
          <w:szCs w:val="32"/>
        </w:rPr>
        <w:t>对于经决策需开展动物试验的</w:t>
      </w:r>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w:t>
      </w:r>
      <w:r w:rsidRPr="00410D46">
        <w:rPr>
          <w:rFonts w:eastAsia="仿宋_GB2312" w:hint="eastAsia"/>
          <w:sz w:val="32"/>
          <w:szCs w:val="32"/>
        </w:rPr>
        <w:t>参考《医疗器械动物试验研究注册审查指导原则</w:t>
      </w:r>
      <w:r w:rsidRPr="00410D46">
        <w:rPr>
          <w:rFonts w:eastAsia="仿宋_GB2312"/>
          <w:sz w:val="32"/>
          <w:szCs w:val="32"/>
        </w:rPr>
        <w:t xml:space="preserve"> </w:t>
      </w:r>
      <w:r w:rsidRPr="00410D46">
        <w:rPr>
          <w:rFonts w:eastAsia="仿宋_GB2312" w:hint="eastAsia"/>
          <w:sz w:val="32"/>
          <w:szCs w:val="32"/>
        </w:rPr>
        <w:t>第二部分》，</w:t>
      </w:r>
      <w:r w:rsidRPr="00410D46">
        <w:rPr>
          <w:rFonts w:eastAsia="仿宋_GB2312"/>
          <w:bCs/>
          <w:sz w:val="32"/>
          <w:szCs w:val="32"/>
        </w:rPr>
        <w:t>申请人应提</w:t>
      </w:r>
      <w:r w:rsidRPr="00410D46">
        <w:rPr>
          <w:rFonts w:eastAsia="仿宋_GB2312" w:hint="eastAsia"/>
          <w:bCs/>
          <w:sz w:val="32"/>
          <w:szCs w:val="32"/>
        </w:rPr>
        <w:t>供</w:t>
      </w:r>
      <w:r w:rsidRPr="00410D46">
        <w:rPr>
          <w:rFonts w:eastAsia="仿宋_GB2312"/>
          <w:bCs/>
          <w:sz w:val="32"/>
          <w:szCs w:val="32"/>
        </w:rPr>
        <w:t>产品预期应用部位的安全有效性的动物试验</w:t>
      </w:r>
      <w:r w:rsidRPr="00410D46">
        <w:rPr>
          <w:rFonts w:eastAsia="仿宋_GB2312" w:hint="eastAsia"/>
          <w:bCs/>
          <w:sz w:val="32"/>
          <w:szCs w:val="32"/>
        </w:rPr>
        <w:t>。说明动物模型、使用部位、使用剂量（数量、面积等）、配合使用器械等。</w:t>
      </w:r>
      <w:r w:rsidRPr="00410D46">
        <w:rPr>
          <w:rFonts w:eastAsia="仿宋_GB2312" w:hint="eastAsia"/>
          <w:sz w:val="32"/>
          <w:szCs w:val="20"/>
        </w:rPr>
        <w:t>重点关注吻合口加固片对吻合口的加固效果（如出血及漏液</w:t>
      </w:r>
      <w:r w:rsidRPr="00410D46">
        <w:rPr>
          <w:rFonts w:eastAsia="仿宋_GB2312" w:hint="eastAsia"/>
          <w:sz w:val="32"/>
          <w:szCs w:val="20"/>
        </w:rPr>
        <w:t>/</w:t>
      </w:r>
      <w:r w:rsidRPr="00410D46">
        <w:rPr>
          <w:rFonts w:eastAsia="仿宋_GB2312" w:hint="eastAsia"/>
          <w:sz w:val="32"/>
          <w:szCs w:val="20"/>
        </w:rPr>
        <w:t>漏气情况评价、吻合口愈合及粘连情况评价、耐压生物力学评价等）及吻合口加固片的安全性（如大体观察、组织学分析评价等）。</w:t>
      </w:r>
    </w:p>
    <w:p w14:paraId="49B1D1AE" w14:textId="77777777" w:rsidR="00410D46" w:rsidRPr="00410D46" w:rsidRDefault="00410D46" w:rsidP="00410D46">
      <w:pPr>
        <w:spacing w:line="600" w:lineRule="exact"/>
        <w:ind w:firstLineChars="200" w:firstLine="640"/>
        <w:rPr>
          <w:rFonts w:eastAsia="仿宋_GB2312"/>
          <w:sz w:val="32"/>
          <w:szCs w:val="20"/>
        </w:rPr>
      </w:pPr>
      <w:r w:rsidRPr="00410D46">
        <w:rPr>
          <w:rFonts w:eastAsia="仿宋_GB2312" w:hint="eastAsia"/>
          <w:sz w:val="32"/>
          <w:szCs w:val="20"/>
        </w:rPr>
        <w:t>评价</w:t>
      </w:r>
      <w:r w:rsidRPr="00410D46">
        <w:rPr>
          <w:rFonts w:eastAsia="仿宋_GB2312"/>
          <w:sz w:val="32"/>
          <w:szCs w:val="20"/>
        </w:rPr>
        <w:t>项目及检测</w:t>
      </w:r>
      <w:r w:rsidRPr="00410D46">
        <w:rPr>
          <w:rFonts w:eastAsia="仿宋_GB2312" w:hint="eastAsia"/>
          <w:sz w:val="32"/>
          <w:szCs w:val="20"/>
        </w:rPr>
        <w:t>/</w:t>
      </w:r>
      <w:r w:rsidRPr="00410D46">
        <w:rPr>
          <w:rFonts w:eastAsia="仿宋_GB2312" w:hint="eastAsia"/>
          <w:sz w:val="32"/>
          <w:szCs w:val="20"/>
        </w:rPr>
        <w:t>观察</w:t>
      </w:r>
      <w:r w:rsidRPr="00410D46">
        <w:rPr>
          <w:rFonts w:eastAsia="仿宋_GB2312"/>
          <w:sz w:val="32"/>
          <w:szCs w:val="20"/>
        </w:rPr>
        <w:t>指标示例如下</w:t>
      </w:r>
      <w:r w:rsidRPr="00410D46">
        <w:rPr>
          <w:rFonts w:eastAsia="仿宋_GB2312" w:hint="eastAsia"/>
          <w:sz w:val="32"/>
          <w:szCs w:val="20"/>
        </w:rPr>
        <w:t>：</w:t>
      </w:r>
    </w:p>
    <w:tbl>
      <w:tblPr>
        <w:tblW w:w="515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721"/>
        <w:gridCol w:w="6347"/>
      </w:tblGrid>
      <w:tr w:rsidR="00410D46" w:rsidRPr="00410D46" w14:paraId="099E14D8" w14:textId="77777777" w:rsidTr="00A60AC5">
        <w:trPr>
          <w:trHeight w:val="563"/>
          <w:tblHeader/>
          <w:jc w:val="center"/>
        </w:trPr>
        <w:tc>
          <w:tcPr>
            <w:tcW w:w="565" w:type="pct"/>
            <w:tcBorders>
              <w:top w:val="single" w:sz="8" w:space="0" w:color="auto"/>
              <w:bottom w:val="single" w:sz="8" w:space="0" w:color="auto"/>
            </w:tcBorders>
            <w:vAlign w:val="center"/>
          </w:tcPr>
          <w:p w14:paraId="45C5D9AD"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序号</w:t>
            </w:r>
          </w:p>
        </w:tc>
        <w:tc>
          <w:tcPr>
            <w:tcW w:w="946" w:type="pct"/>
            <w:tcBorders>
              <w:top w:val="single" w:sz="8" w:space="0" w:color="auto"/>
              <w:bottom w:val="single" w:sz="8" w:space="0" w:color="auto"/>
            </w:tcBorders>
            <w:vAlign w:val="center"/>
          </w:tcPr>
          <w:p w14:paraId="523C970A"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评价项目</w:t>
            </w:r>
          </w:p>
        </w:tc>
        <w:tc>
          <w:tcPr>
            <w:tcW w:w="3489" w:type="pct"/>
            <w:tcBorders>
              <w:top w:val="single" w:sz="8" w:space="0" w:color="auto"/>
              <w:bottom w:val="single" w:sz="8" w:space="0" w:color="auto"/>
            </w:tcBorders>
            <w:vAlign w:val="center"/>
          </w:tcPr>
          <w:p w14:paraId="797B48A0" w14:textId="77777777" w:rsidR="00410D46" w:rsidRPr="00410D46" w:rsidRDefault="00410D46" w:rsidP="00410D46">
            <w:pPr>
              <w:spacing w:line="360" w:lineRule="auto"/>
              <w:ind w:firstLineChars="200" w:firstLine="560"/>
              <w:jc w:val="center"/>
              <w:rPr>
                <w:rFonts w:ascii="仿宋_GB2312" w:eastAsia="仿宋_GB2312"/>
                <w:sz w:val="28"/>
                <w:szCs w:val="28"/>
              </w:rPr>
            </w:pPr>
            <w:r w:rsidRPr="00410D46">
              <w:rPr>
                <w:rFonts w:ascii="仿宋_GB2312" w:eastAsia="仿宋_GB2312" w:hint="eastAsia"/>
                <w:sz w:val="28"/>
                <w:szCs w:val="28"/>
              </w:rPr>
              <w:t>检测/观察指标</w:t>
            </w:r>
          </w:p>
        </w:tc>
      </w:tr>
      <w:tr w:rsidR="00410D46" w:rsidRPr="00410D46" w14:paraId="48F3030F" w14:textId="77777777" w:rsidTr="00A60AC5">
        <w:trPr>
          <w:trHeight w:val="1111"/>
          <w:jc w:val="center"/>
        </w:trPr>
        <w:tc>
          <w:tcPr>
            <w:tcW w:w="565" w:type="pct"/>
            <w:tcBorders>
              <w:top w:val="single" w:sz="8" w:space="0" w:color="auto"/>
            </w:tcBorders>
            <w:vAlign w:val="center"/>
          </w:tcPr>
          <w:p w14:paraId="1092598B"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1</w:t>
            </w:r>
          </w:p>
        </w:tc>
        <w:tc>
          <w:tcPr>
            <w:tcW w:w="946" w:type="pct"/>
            <w:tcBorders>
              <w:top w:val="single" w:sz="8" w:space="0" w:color="auto"/>
            </w:tcBorders>
            <w:vAlign w:val="center"/>
          </w:tcPr>
          <w:p w14:paraId="5981F061"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大体观察</w:t>
            </w:r>
          </w:p>
        </w:tc>
        <w:tc>
          <w:tcPr>
            <w:tcW w:w="3489" w:type="pct"/>
            <w:tcBorders>
              <w:top w:val="single" w:sz="8" w:space="0" w:color="auto"/>
            </w:tcBorders>
            <w:vAlign w:val="center"/>
          </w:tcPr>
          <w:p w14:paraId="68EF8CA2"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大体观察，术后探查，吻合口</w:t>
            </w:r>
            <w:r w:rsidRPr="00410D46">
              <w:rPr>
                <w:rFonts w:ascii="仿宋_GB2312" w:eastAsia="仿宋_GB2312"/>
                <w:sz w:val="28"/>
                <w:szCs w:val="28"/>
              </w:rPr>
              <w:t>愈合</w:t>
            </w:r>
            <w:r w:rsidRPr="00410D46">
              <w:rPr>
                <w:rFonts w:ascii="仿宋_GB2312" w:eastAsia="仿宋_GB2312" w:hint="eastAsia"/>
                <w:sz w:val="28"/>
                <w:szCs w:val="28"/>
              </w:rPr>
              <w:t>及与周围组织的粘连等级评价</w:t>
            </w:r>
          </w:p>
        </w:tc>
      </w:tr>
      <w:tr w:rsidR="00410D46" w:rsidRPr="00410D46" w14:paraId="2C675491" w14:textId="77777777" w:rsidTr="00A60AC5">
        <w:trPr>
          <w:trHeight w:val="1111"/>
          <w:jc w:val="center"/>
        </w:trPr>
        <w:tc>
          <w:tcPr>
            <w:tcW w:w="565" w:type="pct"/>
            <w:tcBorders>
              <w:top w:val="single" w:sz="8" w:space="0" w:color="auto"/>
            </w:tcBorders>
            <w:vAlign w:val="center"/>
          </w:tcPr>
          <w:p w14:paraId="2DC938FB"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2</w:t>
            </w:r>
          </w:p>
        </w:tc>
        <w:tc>
          <w:tcPr>
            <w:tcW w:w="946" w:type="pct"/>
            <w:tcBorders>
              <w:top w:val="single" w:sz="8" w:space="0" w:color="auto"/>
            </w:tcBorders>
            <w:vAlign w:val="center"/>
          </w:tcPr>
          <w:p w14:paraId="1B9BC98E"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配合使用</w:t>
            </w:r>
          </w:p>
        </w:tc>
        <w:tc>
          <w:tcPr>
            <w:tcW w:w="3489" w:type="pct"/>
            <w:tcBorders>
              <w:top w:val="single" w:sz="8" w:space="0" w:color="auto"/>
            </w:tcBorders>
            <w:vAlign w:val="center"/>
          </w:tcPr>
          <w:p w14:paraId="4290144B"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与吻合器和穿刺器配合情况进行评价，顺利击发、吻合钉呈线性、吻合后的吻合钉应成类“B”字型</w:t>
            </w:r>
          </w:p>
        </w:tc>
      </w:tr>
      <w:tr w:rsidR="00410D46" w:rsidRPr="00410D46" w14:paraId="3372548F" w14:textId="77777777" w:rsidTr="00A60AC5">
        <w:trPr>
          <w:trHeight w:val="1659"/>
          <w:jc w:val="center"/>
        </w:trPr>
        <w:tc>
          <w:tcPr>
            <w:tcW w:w="565" w:type="pct"/>
            <w:vAlign w:val="center"/>
          </w:tcPr>
          <w:p w14:paraId="132417EB"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3</w:t>
            </w:r>
          </w:p>
        </w:tc>
        <w:tc>
          <w:tcPr>
            <w:tcW w:w="946" w:type="pct"/>
            <w:vAlign w:val="center"/>
          </w:tcPr>
          <w:p w14:paraId="6AB652A8"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出血及止血评价</w:t>
            </w:r>
          </w:p>
        </w:tc>
        <w:tc>
          <w:tcPr>
            <w:tcW w:w="3489" w:type="pct"/>
            <w:vAlign w:val="center"/>
          </w:tcPr>
          <w:p w14:paraId="6F8DF163"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统计规定时间内使用部位的出血情况和单位长度吻合口内的出血点数，早期探查过程中观察是否有出血情况。</w:t>
            </w:r>
          </w:p>
        </w:tc>
      </w:tr>
      <w:tr w:rsidR="00410D46" w:rsidRPr="00410D46" w14:paraId="2B6A7823" w14:textId="77777777" w:rsidTr="00A60AC5">
        <w:trPr>
          <w:trHeight w:val="2142"/>
          <w:jc w:val="center"/>
        </w:trPr>
        <w:tc>
          <w:tcPr>
            <w:tcW w:w="565" w:type="pct"/>
            <w:vAlign w:val="center"/>
          </w:tcPr>
          <w:p w14:paraId="4422B383"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4</w:t>
            </w:r>
          </w:p>
        </w:tc>
        <w:tc>
          <w:tcPr>
            <w:tcW w:w="946" w:type="pct"/>
            <w:vAlign w:val="center"/>
          </w:tcPr>
          <w:p w14:paraId="024D7FF6"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术中/术后漏气评价</w:t>
            </w:r>
          </w:p>
        </w:tc>
        <w:tc>
          <w:tcPr>
            <w:tcW w:w="3489" w:type="pct"/>
            <w:vAlign w:val="center"/>
          </w:tcPr>
          <w:p w14:paraId="7232ABE6"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当适用范围包含肺部时，术中观察浸没在水中的吻合口在10秒内是否有气泡漏出。</w:t>
            </w:r>
          </w:p>
          <w:p w14:paraId="1CF984DB"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术后早期观察引流管情况，引流液颜色及引流量，如有漏气确定停止漏气时间。</w:t>
            </w:r>
          </w:p>
        </w:tc>
      </w:tr>
      <w:tr w:rsidR="00410D46" w:rsidRPr="00410D46" w14:paraId="1709A59F" w14:textId="77777777" w:rsidTr="00A60AC5">
        <w:trPr>
          <w:trHeight w:val="940"/>
          <w:jc w:val="center"/>
        </w:trPr>
        <w:tc>
          <w:tcPr>
            <w:tcW w:w="565" w:type="pct"/>
            <w:vAlign w:val="center"/>
          </w:tcPr>
          <w:p w14:paraId="2E8FA17F"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sz w:val="28"/>
                <w:szCs w:val="28"/>
              </w:rPr>
              <w:t>5</w:t>
            </w:r>
          </w:p>
        </w:tc>
        <w:tc>
          <w:tcPr>
            <w:tcW w:w="946" w:type="pct"/>
            <w:vAlign w:val="center"/>
          </w:tcPr>
          <w:p w14:paraId="57334340"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植入部位病理学评价</w:t>
            </w:r>
          </w:p>
        </w:tc>
        <w:tc>
          <w:tcPr>
            <w:tcW w:w="3489" w:type="pct"/>
            <w:vAlign w:val="center"/>
          </w:tcPr>
          <w:p w14:paraId="64A7DE57" w14:textId="77777777" w:rsidR="00410D46" w:rsidRPr="00410D46" w:rsidRDefault="00410D46" w:rsidP="00410D46">
            <w:pPr>
              <w:spacing w:line="360" w:lineRule="auto"/>
              <w:jc w:val="left"/>
              <w:rPr>
                <w:rFonts w:ascii="仿宋_GB2312" w:eastAsia="仿宋_GB2312"/>
                <w:sz w:val="28"/>
                <w:szCs w:val="28"/>
              </w:rPr>
            </w:pPr>
            <w:r w:rsidRPr="00410D46">
              <w:rPr>
                <w:rFonts w:ascii="仿宋_GB2312" w:eastAsia="仿宋_GB2312" w:hint="eastAsia"/>
                <w:sz w:val="28"/>
                <w:szCs w:val="28"/>
              </w:rPr>
              <w:t>植入部位的组织病理学包括吻合口愈合的评价</w:t>
            </w:r>
          </w:p>
        </w:tc>
      </w:tr>
      <w:tr w:rsidR="00410D46" w:rsidRPr="00410D46" w14:paraId="18E6B583" w14:textId="77777777" w:rsidTr="00A60AC5">
        <w:trPr>
          <w:trHeight w:val="1096"/>
          <w:jc w:val="center"/>
        </w:trPr>
        <w:tc>
          <w:tcPr>
            <w:tcW w:w="565" w:type="pct"/>
            <w:vAlign w:val="center"/>
          </w:tcPr>
          <w:p w14:paraId="68237B75"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sz w:val="28"/>
                <w:szCs w:val="28"/>
              </w:rPr>
              <w:t>6</w:t>
            </w:r>
          </w:p>
        </w:tc>
        <w:tc>
          <w:tcPr>
            <w:tcW w:w="946" w:type="pct"/>
            <w:vAlign w:val="center"/>
          </w:tcPr>
          <w:p w14:paraId="34442846"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血液学和脏器病理评价</w:t>
            </w:r>
          </w:p>
        </w:tc>
        <w:tc>
          <w:tcPr>
            <w:tcW w:w="3489" w:type="pct"/>
            <w:vAlign w:val="center"/>
          </w:tcPr>
          <w:p w14:paraId="35C9C711" w14:textId="77777777" w:rsidR="00410D46" w:rsidRPr="00410D46" w:rsidRDefault="00410D46" w:rsidP="00410D46">
            <w:pPr>
              <w:spacing w:line="360" w:lineRule="auto"/>
              <w:jc w:val="left"/>
              <w:rPr>
                <w:rFonts w:ascii="仿宋_GB2312" w:eastAsia="仿宋_GB2312"/>
                <w:sz w:val="28"/>
                <w:szCs w:val="28"/>
              </w:rPr>
            </w:pPr>
            <w:r w:rsidRPr="00410D46">
              <w:rPr>
                <w:rFonts w:ascii="仿宋_GB2312" w:eastAsia="仿宋_GB2312" w:hint="eastAsia"/>
                <w:sz w:val="28"/>
                <w:szCs w:val="28"/>
              </w:rPr>
              <w:t>血常规，血生化，脏器组织病理</w:t>
            </w:r>
          </w:p>
        </w:tc>
      </w:tr>
      <w:tr w:rsidR="00410D46" w:rsidRPr="00410D46" w14:paraId="5615E91A" w14:textId="77777777" w:rsidTr="00A60AC5">
        <w:trPr>
          <w:trHeight w:val="1659"/>
          <w:jc w:val="center"/>
        </w:trPr>
        <w:tc>
          <w:tcPr>
            <w:tcW w:w="565" w:type="pct"/>
            <w:vAlign w:val="center"/>
          </w:tcPr>
          <w:p w14:paraId="65CE305D"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sz w:val="28"/>
                <w:szCs w:val="28"/>
              </w:rPr>
              <w:t>7</w:t>
            </w:r>
          </w:p>
        </w:tc>
        <w:tc>
          <w:tcPr>
            <w:tcW w:w="946" w:type="pct"/>
            <w:vAlign w:val="center"/>
          </w:tcPr>
          <w:p w14:paraId="32224E75" w14:textId="77777777" w:rsidR="00410D46" w:rsidRPr="00410D46" w:rsidRDefault="00410D46" w:rsidP="00410D46">
            <w:pPr>
              <w:spacing w:line="360" w:lineRule="auto"/>
              <w:jc w:val="center"/>
              <w:rPr>
                <w:rFonts w:ascii="仿宋_GB2312" w:eastAsia="仿宋_GB2312"/>
                <w:sz w:val="28"/>
                <w:szCs w:val="28"/>
              </w:rPr>
            </w:pPr>
            <w:r w:rsidRPr="00410D46">
              <w:rPr>
                <w:rFonts w:ascii="仿宋_GB2312" w:eastAsia="仿宋_GB2312" w:hint="eastAsia"/>
                <w:sz w:val="28"/>
                <w:szCs w:val="28"/>
              </w:rPr>
              <w:t>生物力学测试</w:t>
            </w:r>
          </w:p>
        </w:tc>
        <w:tc>
          <w:tcPr>
            <w:tcW w:w="3489" w:type="pct"/>
            <w:vAlign w:val="center"/>
          </w:tcPr>
          <w:p w14:paraId="69289CD8" w14:textId="77777777" w:rsidR="00410D46" w:rsidRPr="00410D46" w:rsidRDefault="00410D46" w:rsidP="00410D46">
            <w:pPr>
              <w:spacing w:line="360" w:lineRule="auto"/>
              <w:rPr>
                <w:rFonts w:ascii="仿宋_GB2312" w:eastAsia="仿宋_GB2312"/>
                <w:sz w:val="28"/>
                <w:szCs w:val="28"/>
              </w:rPr>
            </w:pPr>
            <w:r w:rsidRPr="00410D46">
              <w:rPr>
                <w:rFonts w:ascii="仿宋_GB2312" w:eastAsia="仿宋_GB2312" w:hint="eastAsia"/>
                <w:sz w:val="28"/>
                <w:szCs w:val="28"/>
              </w:rPr>
              <w:t>参考组织愈合机制建立相应的生物力学测试模型，选择合适的观察点（如对近期机械连接及远期生物愈合的影响），进行力学测试。进一步</w:t>
            </w:r>
            <w:r w:rsidRPr="00410D46">
              <w:rPr>
                <w:rFonts w:ascii="仿宋_GB2312" w:eastAsia="仿宋_GB2312"/>
                <w:sz w:val="28"/>
                <w:szCs w:val="28"/>
              </w:rPr>
              <w:t>选择</w:t>
            </w:r>
            <w:r w:rsidRPr="00410D46">
              <w:rPr>
                <w:rFonts w:ascii="仿宋_GB2312" w:eastAsia="仿宋_GB2312" w:hint="eastAsia"/>
                <w:sz w:val="28"/>
                <w:szCs w:val="28"/>
              </w:rPr>
              <w:t>适用范围内的</w:t>
            </w:r>
            <w:r w:rsidRPr="00410D46">
              <w:rPr>
                <w:rFonts w:ascii="仿宋_GB2312" w:eastAsia="仿宋_GB2312"/>
                <w:sz w:val="28"/>
                <w:szCs w:val="28"/>
              </w:rPr>
              <w:t>离体组织</w:t>
            </w:r>
            <w:r w:rsidRPr="00410D46">
              <w:rPr>
                <w:rFonts w:ascii="仿宋_GB2312" w:eastAsia="仿宋_GB2312" w:hint="eastAsia"/>
                <w:sz w:val="28"/>
                <w:szCs w:val="28"/>
              </w:rPr>
              <w:t>进行吻合口爆破压测试，确定产品对吻合口的加固效果。</w:t>
            </w:r>
          </w:p>
        </w:tc>
      </w:tr>
    </w:tbl>
    <w:p w14:paraId="219C7419" w14:textId="77777777" w:rsidR="00410D46" w:rsidRPr="00410D46" w:rsidRDefault="00410D46" w:rsidP="00410D46">
      <w:pPr>
        <w:spacing w:line="520" w:lineRule="exact"/>
        <w:ind w:firstLineChars="200" w:firstLine="640"/>
        <w:outlineLvl w:val="2"/>
        <w:rPr>
          <w:rFonts w:eastAsia="仿宋_GB2312"/>
          <w:sz w:val="32"/>
          <w:szCs w:val="32"/>
        </w:rPr>
      </w:pPr>
      <w:r w:rsidRPr="00410D46">
        <w:rPr>
          <w:rFonts w:eastAsia="仿宋_GB2312"/>
          <w:sz w:val="32"/>
          <w:szCs w:val="32"/>
        </w:rPr>
        <w:t xml:space="preserve">9. </w:t>
      </w:r>
      <w:r w:rsidRPr="00410D46">
        <w:rPr>
          <w:rFonts w:eastAsia="仿宋_GB2312"/>
          <w:sz w:val="32"/>
          <w:szCs w:val="32"/>
        </w:rPr>
        <w:t>稳定性研究</w:t>
      </w:r>
    </w:p>
    <w:p w14:paraId="0A1E9AE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注册申请人需提供货架有效期、使用稳定性、运输稳定性研究资料。</w:t>
      </w:r>
    </w:p>
    <w:p w14:paraId="5329761F"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货架有效期验证资料可参照《无源植入性医疗器械稳定性研究指导原则》提供，一般包括器械自身性能测试和包装系统性能测试两个方面。对于不同包装形式的产品需考虑分别提供验证资料。</w:t>
      </w:r>
    </w:p>
    <w:p w14:paraId="78A553CE"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货架有效期验证试验通常可分为加速稳定性试验和实时稳定性试验两类。在进行实时老化试验设计时，注册申请人需根据产品的实际运输和储存条件确定适当的温度、湿度、光照等条件。在进行加速稳定性试验时，注册申请人需根据产品的材料特性确定适当的试验条件，并分析开展加速稳定性试验的合理性。</w:t>
      </w:r>
    </w:p>
    <w:p w14:paraId="798D1026"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注册申请人需提供</w:t>
      </w:r>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使用稳定性相关的研究资料、文献资料等支持性资料，证明产品的性能功能在植入人体后持续满足使用要求。</w:t>
      </w:r>
    </w:p>
    <w:p w14:paraId="33B18DFF" w14:textId="77777777" w:rsidR="00410D46" w:rsidRPr="00410D46" w:rsidRDefault="00410D46" w:rsidP="00410D46">
      <w:pPr>
        <w:spacing w:line="520" w:lineRule="exact"/>
        <w:ind w:firstLineChars="200" w:firstLine="640"/>
        <w:outlineLvl w:val="1"/>
        <w:rPr>
          <w:rFonts w:eastAsia="楷体_GB2312"/>
          <w:sz w:val="32"/>
          <w:szCs w:val="32"/>
        </w:rPr>
      </w:pPr>
      <w:r w:rsidRPr="00410D46">
        <w:rPr>
          <w:rFonts w:eastAsia="楷体_GB2312"/>
          <w:sz w:val="32"/>
          <w:szCs w:val="32"/>
        </w:rPr>
        <w:t>（四）临床评价资料</w:t>
      </w:r>
    </w:p>
    <w:p w14:paraId="3DA143C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按照《医疗器械临床评价技术指导原则》及相关文件要求提交临床评价资料。</w:t>
      </w:r>
    </w:p>
    <w:p w14:paraId="6EB228D2"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注册申请人可参照《决策是否开展医疗器械临床试验技术指导原则》决策是否需要开展临床试验，若申报产品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p>
    <w:p w14:paraId="43D4DFF9" w14:textId="77777777" w:rsidR="00410D46" w:rsidRPr="00410D46" w:rsidRDefault="00410D46" w:rsidP="00410D46">
      <w:pPr>
        <w:spacing w:line="520" w:lineRule="exact"/>
        <w:ind w:firstLineChars="200" w:firstLine="640"/>
        <w:outlineLvl w:val="1"/>
        <w:rPr>
          <w:rFonts w:eastAsia="楷体_GB2312"/>
          <w:sz w:val="32"/>
          <w:szCs w:val="32"/>
        </w:rPr>
      </w:pPr>
      <w:r w:rsidRPr="00410D46">
        <w:rPr>
          <w:rFonts w:eastAsia="楷体_GB2312"/>
          <w:sz w:val="32"/>
          <w:szCs w:val="32"/>
        </w:rPr>
        <w:t>（五）产品说明书和标签样稿</w:t>
      </w:r>
    </w:p>
    <w:p w14:paraId="58A12BA5"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1. </w:t>
      </w:r>
      <w:r w:rsidRPr="00410D46">
        <w:rPr>
          <w:rFonts w:eastAsia="仿宋_GB2312" w:hint="eastAsia"/>
          <w:sz w:val="32"/>
          <w:szCs w:val="32"/>
        </w:rPr>
        <w:t>按照</w:t>
      </w:r>
      <w:r w:rsidRPr="00410D46">
        <w:rPr>
          <w:rFonts w:eastAsia="仿宋_GB2312"/>
          <w:sz w:val="32"/>
          <w:szCs w:val="32"/>
        </w:rPr>
        <w:t>《医疗器械说明书和标签管理规定》要求</w:t>
      </w:r>
      <w:r w:rsidRPr="00410D46">
        <w:rPr>
          <w:rFonts w:eastAsia="仿宋_GB2312" w:hint="eastAsia"/>
          <w:sz w:val="32"/>
          <w:szCs w:val="32"/>
        </w:rPr>
        <w:t>编制</w:t>
      </w:r>
      <w:r w:rsidRPr="00410D46">
        <w:rPr>
          <w:rFonts w:eastAsia="仿宋_GB2312"/>
          <w:sz w:val="32"/>
          <w:szCs w:val="32"/>
        </w:rPr>
        <w:t>产品说明书。</w:t>
      </w:r>
    </w:p>
    <w:p w14:paraId="3A145121"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 </w:t>
      </w:r>
      <w:r w:rsidRPr="00410D46">
        <w:rPr>
          <w:rFonts w:eastAsia="仿宋_GB2312"/>
          <w:color w:val="000000"/>
          <w:sz w:val="32"/>
          <w:szCs w:val="32"/>
        </w:rPr>
        <w:t>使用方法及步骤说明应具体、清晰。</w:t>
      </w:r>
    </w:p>
    <w:p w14:paraId="38791FF4" w14:textId="77777777" w:rsidR="00410D46" w:rsidRPr="00410D46" w:rsidRDefault="00410D46" w:rsidP="00410D46">
      <w:pPr>
        <w:spacing w:line="520" w:lineRule="exact"/>
        <w:ind w:firstLineChars="200" w:firstLine="640"/>
        <w:rPr>
          <w:rFonts w:eastAsia="仿宋_GB2312"/>
          <w:color w:val="000000"/>
          <w:sz w:val="32"/>
          <w:szCs w:val="32"/>
        </w:rPr>
      </w:pPr>
      <w:r w:rsidRPr="00410D46">
        <w:rPr>
          <w:rFonts w:eastAsia="仿宋_GB2312" w:hint="eastAsia"/>
          <w:color w:val="000000"/>
          <w:sz w:val="32"/>
          <w:szCs w:val="32"/>
        </w:rPr>
        <w:t xml:space="preserve">3. </w:t>
      </w:r>
      <w:r w:rsidRPr="00410D46">
        <w:rPr>
          <w:rFonts w:eastAsia="仿宋_GB2312"/>
          <w:color w:val="000000"/>
          <w:sz w:val="32"/>
          <w:szCs w:val="32"/>
        </w:rPr>
        <w:t>结合产品的风险管理报告、研究资料、临床评价资料，明确产品的禁忌证，并细化注意事项、警示以及提示的内容，</w:t>
      </w:r>
      <w:r w:rsidRPr="00410D46">
        <w:rPr>
          <w:rFonts w:eastAsia="仿宋_GB2312" w:hint="eastAsia"/>
          <w:color w:val="000000"/>
          <w:sz w:val="32"/>
          <w:szCs w:val="32"/>
        </w:rPr>
        <w:t>对于</w:t>
      </w:r>
      <w:r w:rsidRPr="00410D46">
        <w:rPr>
          <w:rFonts w:eastAsia="仿宋_GB2312"/>
          <w:color w:val="000000"/>
          <w:sz w:val="32"/>
          <w:szCs w:val="32"/>
        </w:rPr>
        <w:t>动物源</w:t>
      </w:r>
      <w:r w:rsidRPr="00410D46">
        <w:rPr>
          <w:rFonts w:eastAsia="仿宋_GB2312" w:hint="eastAsia"/>
          <w:color w:val="000000"/>
          <w:sz w:val="32"/>
          <w:szCs w:val="32"/>
        </w:rPr>
        <w:t>性</w:t>
      </w:r>
      <w:r w:rsidRPr="00410D46">
        <w:rPr>
          <w:rFonts w:eastAsia="仿宋_GB2312"/>
          <w:color w:val="000000"/>
          <w:sz w:val="32"/>
          <w:szCs w:val="32"/>
        </w:rPr>
        <w:t>材料</w:t>
      </w:r>
      <w:r w:rsidRPr="00410D46">
        <w:rPr>
          <w:rFonts w:eastAsia="仿宋_GB2312" w:hint="eastAsia"/>
          <w:color w:val="000000"/>
          <w:sz w:val="32"/>
          <w:szCs w:val="32"/>
        </w:rPr>
        <w:t>产品</w:t>
      </w:r>
      <w:r w:rsidRPr="00410D46">
        <w:rPr>
          <w:rFonts w:eastAsia="仿宋_GB2312"/>
          <w:color w:val="000000"/>
          <w:sz w:val="32"/>
          <w:szCs w:val="32"/>
        </w:rPr>
        <w:t>宜明确其原材料来源并</w:t>
      </w:r>
      <w:r w:rsidRPr="00410D46">
        <w:rPr>
          <w:rFonts w:eastAsia="仿宋_GB2312" w:hint="eastAsia"/>
          <w:color w:val="000000"/>
          <w:sz w:val="32"/>
          <w:szCs w:val="32"/>
        </w:rPr>
        <w:t>提示</w:t>
      </w:r>
      <w:r w:rsidRPr="00410D46">
        <w:rPr>
          <w:rFonts w:eastAsia="仿宋_GB2312"/>
          <w:color w:val="000000"/>
          <w:sz w:val="32"/>
          <w:szCs w:val="32"/>
        </w:rPr>
        <w:t>关注</w:t>
      </w:r>
      <w:r w:rsidRPr="00410D46">
        <w:rPr>
          <w:rFonts w:eastAsia="仿宋_GB2312" w:hint="eastAsia"/>
          <w:color w:val="000000"/>
          <w:sz w:val="32"/>
          <w:szCs w:val="32"/>
        </w:rPr>
        <w:t>相关</w:t>
      </w:r>
      <w:r w:rsidRPr="00410D46">
        <w:rPr>
          <w:rFonts w:eastAsia="仿宋_GB2312"/>
          <w:color w:val="000000"/>
          <w:sz w:val="32"/>
          <w:szCs w:val="32"/>
        </w:rPr>
        <w:t>的过敏风险。</w:t>
      </w:r>
    </w:p>
    <w:p w14:paraId="19CB99A0"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4. </w:t>
      </w:r>
      <w:r w:rsidRPr="00410D46">
        <w:rPr>
          <w:rFonts w:eastAsia="仿宋_GB2312"/>
          <w:sz w:val="32"/>
          <w:szCs w:val="32"/>
        </w:rPr>
        <w:t>对于具有一定程度上降低组织粘连设计的</w:t>
      </w:r>
      <w:r w:rsidRPr="00410D46">
        <w:rPr>
          <w:rFonts w:eastAsia="仿宋_GB2312" w:hint="eastAsia"/>
          <w:color w:val="000000"/>
          <w:sz w:val="32"/>
          <w:szCs w:val="32"/>
        </w:rPr>
        <w:t>吻合口加固</w:t>
      </w:r>
      <w:r w:rsidRPr="00410D46">
        <w:rPr>
          <w:rFonts w:eastAsia="仿宋_GB2312"/>
          <w:color w:val="000000"/>
          <w:sz w:val="32"/>
          <w:szCs w:val="32"/>
        </w:rPr>
        <w:t>片</w:t>
      </w:r>
      <w:r w:rsidRPr="00410D46">
        <w:rPr>
          <w:rFonts w:eastAsia="仿宋_GB2312"/>
          <w:sz w:val="32"/>
          <w:szCs w:val="32"/>
        </w:rPr>
        <w:t>，说明书中宜</w:t>
      </w:r>
      <w:r w:rsidRPr="00410D46">
        <w:rPr>
          <w:rFonts w:eastAsia="仿宋_GB2312" w:hint="eastAsia"/>
          <w:sz w:val="32"/>
          <w:szCs w:val="32"/>
        </w:rPr>
        <w:t>根据</w:t>
      </w:r>
      <w:r w:rsidRPr="00410D46">
        <w:rPr>
          <w:rFonts w:eastAsia="仿宋_GB2312"/>
          <w:sz w:val="32"/>
          <w:szCs w:val="32"/>
        </w:rPr>
        <w:t>研究资料客观描述。</w:t>
      </w:r>
    </w:p>
    <w:p w14:paraId="32D15BA1" w14:textId="77777777" w:rsidR="00410D46" w:rsidRPr="00410D46" w:rsidRDefault="00410D46" w:rsidP="00410D46">
      <w:pPr>
        <w:spacing w:line="520" w:lineRule="exact"/>
        <w:ind w:firstLineChars="200" w:firstLine="640"/>
        <w:outlineLvl w:val="0"/>
        <w:rPr>
          <w:rFonts w:eastAsia="黑体"/>
          <w:sz w:val="32"/>
          <w:szCs w:val="32"/>
        </w:rPr>
      </w:pPr>
      <w:r w:rsidRPr="00410D46">
        <w:rPr>
          <w:rFonts w:eastAsia="黑体"/>
          <w:sz w:val="32"/>
          <w:szCs w:val="32"/>
        </w:rPr>
        <w:t>三、参考文献</w:t>
      </w:r>
    </w:p>
    <w:p w14:paraId="24B4F46D"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[1] </w:t>
      </w:r>
      <w:r w:rsidRPr="00410D46">
        <w:rPr>
          <w:rFonts w:eastAsia="仿宋_GB2312"/>
          <w:sz w:val="32"/>
          <w:szCs w:val="32"/>
        </w:rPr>
        <w:t>中华人民共和国国务院</w:t>
      </w:r>
      <w:r w:rsidRPr="00410D46">
        <w:rPr>
          <w:rFonts w:eastAsia="仿宋_GB2312"/>
          <w:sz w:val="32"/>
          <w:szCs w:val="32"/>
        </w:rPr>
        <w:t>.</w:t>
      </w:r>
      <w:r w:rsidRPr="00410D46">
        <w:rPr>
          <w:rFonts w:eastAsia="仿宋_GB2312"/>
          <w:sz w:val="32"/>
          <w:szCs w:val="32"/>
        </w:rPr>
        <w:t>医疗器械监督管理条例</w:t>
      </w:r>
      <w:r w:rsidRPr="00410D46">
        <w:rPr>
          <w:rFonts w:eastAsia="仿宋_GB2312"/>
          <w:sz w:val="32"/>
          <w:szCs w:val="32"/>
        </w:rPr>
        <w:t>:</w:t>
      </w:r>
      <w:r w:rsidRPr="00410D46">
        <w:rPr>
          <w:rFonts w:eastAsia="仿宋_GB2312"/>
          <w:sz w:val="32"/>
          <w:szCs w:val="32"/>
        </w:rPr>
        <w:t>中华人民共和国国务院令第</w:t>
      </w:r>
      <w:r w:rsidRPr="00410D46">
        <w:rPr>
          <w:rFonts w:eastAsia="仿宋_GB2312"/>
          <w:sz w:val="32"/>
          <w:szCs w:val="32"/>
        </w:rPr>
        <w:t>739</w:t>
      </w:r>
      <w:r w:rsidRPr="00410D46">
        <w:rPr>
          <w:rFonts w:eastAsia="仿宋_GB2312"/>
          <w:sz w:val="32"/>
          <w:szCs w:val="32"/>
        </w:rPr>
        <w:t>号</w:t>
      </w:r>
      <w:r w:rsidRPr="00410D46">
        <w:rPr>
          <w:rFonts w:eastAsia="仿宋_GB2312"/>
          <w:sz w:val="32"/>
          <w:szCs w:val="32"/>
        </w:rPr>
        <w:t>[Z].</w:t>
      </w:r>
    </w:p>
    <w:p w14:paraId="4D11B145"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 </w:t>
      </w:r>
      <w:r w:rsidRPr="00410D46">
        <w:rPr>
          <w:rFonts w:eastAsia="仿宋_GB2312"/>
          <w:sz w:val="32"/>
          <w:szCs w:val="32"/>
        </w:rPr>
        <w:t>国家市场监督管理总局</w:t>
      </w:r>
      <w:r w:rsidRPr="00410D46">
        <w:rPr>
          <w:rFonts w:eastAsia="仿宋_GB2312"/>
          <w:sz w:val="32"/>
          <w:szCs w:val="32"/>
        </w:rPr>
        <w:t>.</w:t>
      </w:r>
      <w:r w:rsidRPr="00410D46">
        <w:rPr>
          <w:rFonts w:eastAsia="仿宋_GB2312"/>
          <w:sz w:val="32"/>
          <w:szCs w:val="32"/>
        </w:rPr>
        <w:t>医疗器械注册与备案管理办法</w:t>
      </w:r>
      <w:r w:rsidRPr="00410D46">
        <w:rPr>
          <w:rFonts w:eastAsia="仿宋_GB2312"/>
          <w:sz w:val="32"/>
          <w:szCs w:val="32"/>
        </w:rPr>
        <w:t>:</w:t>
      </w:r>
      <w:r w:rsidRPr="00410D46">
        <w:rPr>
          <w:rFonts w:eastAsia="仿宋_GB2312"/>
          <w:sz w:val="32"/>
          <w:szCs w:val="32"/>
        </w:rPr>
        <w:t>国家市场监督管理总局令第</w:t>
      </w:r>
      <w:r w:rsidRPr="00410D46">
        <w:rPr>
          <w:rFonts w:eastAsia="仿宋_GB2312"/>
          <w:sz w:val="32"/>
          <w:szCs w:val="32"/>
        </w:rPr>
        <w:t>47</w:t>
      </w:r>
      <w:r w:rsidRPr="00410D46">
        <w:rPr>
          <w:rFonts w:eastAsia="仿宋_GB2312"/>
          <w:sz w:val="32"/>
          <w:szCs w:val="32"/>
        </w:rPr>
        <w:t>号</w:t>
      </w:r>
      <w:r w:rsidRPr="00410D46">
        <w:rPr>
          <w:rFonts w:eastAsia="仿宋_GB2312"/>
          <w:sz w:val="32"/>
          <w:szCs w:val="32"/>
        </w:rPr>
        <w:t>[Z].</w:t>
      </w:r>
    </w:p>
    <w:p w14:paraId="3ACA7C55"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[3] </w:t>
      </w:r>
      <w:r w:rsidRPr="00410D46">
        <w:rPr>
          <w:rFonts w:eastAsia="仿宋_GB2312"/>
          <w:sz w:val="32"/>
          <w:szCs w:val="32"/>
        </w:rPr>
        <w:t>原国家食品药品监督管理总局</w:t>
      </w:r>
      <w:r w:rsidRPr="00410D46">
        <w:rPr>
          <w:rFonts w:eastAsia="仿宋_GB2312"/>
          <w:sz w:val="32"/>
          <w:szCs w:val="32"/>
        </w:rPr>
        <w:t>.</w:t>
      </w:r>
      <w:r w:rsidRPr="00410D46">
        <w:rPr>
          <w:rFonts w:eastAsia="仿宋_GB2312"/>
          <w:sz w:val="32"/>
          <w:szCs w:val="32"/>
        </w:rPr>
        <w:t>医疗器械说明书和标签管理规定</w:t>
      </w:r>
      <w:r w:rsidRPr="00410D46">
        <w:rPr>
          <w:rFonts w:eastAsia="仿宋_GB2312"/>
          <w:sz w:val="32"/>
          <w:szCs w:val="32"/>
        </w:rPr>
        <w:t>:</w:t>
      </w:r>
      <w:r w:rsidRPr="00410D46">
        <w:rPr>
          <w:rFonts w:eastAsia="仿宋_GB2312"/>
          <w:sz w:val="32"/>
          <w:szCs w:val="32"/>
        </w:rPr>
        <w:t>原国家食品药品监督管理总局令第</w:t>
      </w:r>
      <w:r w:rsidRPr="00410D46">
        <w:rPr>
          <w:rFonts w:eastAsia="仿宋_GB2312"/>
          <w:sz w:val="32"/>
          <w:szCs w:val="32"/>
        </w:rPr>
        <w:t>6</w:t>
      </w:r>
      <w:r w:rsidRPr="00410D46">
        <w:rPr>
          <w:rFonts w:eastAsia="仿宋_GB2312"/>
          <w:sz w:val="32"/>
          <w:szCs w:val="32"/>
        </w:rPr>
        <w:t>号</w:t>
      </w:r>
      <w:r w:rsidRPr="00410D46">
        <w:rPr>
          <w:rFonts w:eastAsia="仿宋_GB2312"/>
          <w:sz w:val="32"/>
          <w:szCs w:val="32"/>
        </w:rPr>
        <w:t>[Z].</w:t>
      </w:r>
    </w:p>
    <w:p w14:paraId="0510A1AC"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[4] </w:t>
      </w:r>
      <w:r w:rsidRPr="00410D46">
        <w:rPr>
          <w:rFonts w:eastAsia="仿宋_GB2312"/>
          <w:sz w:val="32"/>
          <w:szCs w:val="32"/>
        </w:rPr>
        <w:t>国家药品监督管理局</w:t>
      </w:r>
      <w:r w:rsidRPr="00410D46">
        <w:rPr>
          <w:rFonts w:eastAsia="仿宋_GB2312"/>
          <w:sz w:val="32"/>
          <w:szCs w:val="32"/>
        </w:rPr>
        <w:t>.</w:t>
      </w:r>
      <w:r w:rsidRPr="00410D46">
        <w:rPr>
          <w:rFonts w:eastAsia="仿宋_GB2312"/>
          <w:sz w:val="32"/>
          <w:szCs w:val="32"/>
        </w:rPr>
        <w:t>医疗器械通用名称命名指导原则</w:t>
      </w:r>
      <w:r w:rsidRPr="00410D46">
        <w:rPr>
          <w:rFonts w:eastAsia="仿宋_GB2312"/>
          <w:sz w:val="32"/>
          <w:szCs w:val="32"/>
        </w:rPr>
        <w:t>:</w:t>
      </w:r>
      <w:r w:rsidRPr="00410D46">
        <w:rPr>
          <w:rFonts w:eastAsia="仿宋_GB2312"/>
          <w:sz w:val="32"/>
          <w:szCs w:val="32"/>
        </w:rPr>
        <w:t>国家药品监督管理局通告</w:t>
      </w:r>
      <w:r w:rsidRPr="00410D46">
        <w:rPr>
          <w:rFonts w:eastAsia="仿宋_GB2312"/>
          <w:sz w:val="32"/>
          <w:szCs w:val="32"/>
        </w:rPr>
        <w:t>2019</w:t>
      </w:r>
      <w:r w:rsidRPr="00410D46">
        <w:rPr>
          <w:rFonts w:eastAsia="仿宋_GB2312"/>
          <w:sz w:val="32"/>
          <w:szCs w:val="32"/>
        </w:rPr>
        <w:t>年第</w:t>
      </w:r>
      <w:r w:rsidRPr="00410D46">
        <w:rPr>
          <w:rFonts w:eastAsia="仿宋_GB2312"/>
          <w:sz w:val="32"/>
          <w:szCs w:val="32"/>
        </w:rPr>
        <w:t>99</w:t>
      </w:r>
      <w:r w:rsidRPr="00410D46">
        <w:rPr>
          <w:rFonts w:eastAsia="仿宋_GB2312"/>
          <w:sz w:val="32"/>
          <w:szCs w:val="32"/>
        </w:rPr>
        <w:t>号</w:t>
      </w:r>
      <w:r w:rsidRPr="00410D46">
        <w:rPr>
          <w:rFonts w:eastAsia="仿宋_GB2312"/>
          <w:sz w:val="32"/>
          <w:szCs w:val="32"/>
        </w:rPr>
        <w:t>[Z].</w:t>
      </w:r>
    </w:p>
    <w:p w14:paraId="6A170053"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[5] </w:t>
      </w:r>
      <w:r w:rsidRPr="00410D46">
        <w:rPr>
          <w:rFonts w:eastAsia="仿宋_GB2312"/>
          <w:sz w:val="32"/>
          <w:szCs w:val="32"/>
        </w:rPr>
        <w:t>国家药品监督管理局</w:t>
      </w:r>
      <w:r w:rsidRPr="00410D46">
        <w:rPr>
          <w:rFonts w:eastAsia="仿宋_GB2312"/>
          <w:sz w:val="32"/>
          <w:szCs w:val="32"/>
        </w:rPr>
        <w:t>.</w:t>
      </w:r>
      <w:r w:rsidRPr="00410D46">
        <w:rPr>
          <w:rFonts w:eastAsia="仿宋_GB2312"/>
          <w:sz w:val="32"/>
          <w:szCs w:val="32"/>
        </w:rPr>
        <w:t>关于公布医疗器械注册申报资料要求和批准证明文件格式的公告</w:t>
      </w:r>
      <w:r w:rsidRPr="00410D46">
        <w:rPr>
          <w:rFonts w:eastAsia="仿宋_GB2312"/>
          <w:sz w:val="32"/>
          <w:szCs w:val="32"/>
        </w:rPr>
        <w:t>:</w:t>
      </w:r>
      <w:r w:rsidRPr="00410D46">
        <w:rPr>
          <w:rFonts w:eastAsia="仿宋_GB2312"/>
          <w:sz w:val="32"/>
          <w:szCs w:val="32"/>
        </w:rPr>
        <w:t>国家药品监督管理局公告</w:t>
      </w:r>
      <w:r w:rsidRPr="00410D46">
        <w:rPr>
          <w:rFonts w:eastAsia="仿宋_GB2312"/>
          <w:sz w:val="32"/>
          <w:szCs w:val="32"/>
        </w:rPr>
        <w:t>2021</w:t>
      </w:r>
      <w:r w:rsidRPr="00410D46">
        <w:rPr>
          <w:rFonts w:eastAsia="仿宋_GB2312"/>
          <w:sz w:val="32"/>
          <w:szCs w:val="32"/>
        </w:rPr>
        <w:t>年第</w:t>
      </w:r>
      <w:r w:rsidRPr="00410D46">
        <w:rPr>
          <w:rFonts w:eastAsia="仿宋_GB2312"/>
          <w:sz w:val="32"/>
          <w:szCs w:val="32"/>
        </w:rPr>
        <w:t>121</w:t>
      </w:r>
      <w:r w:rsidRPr="00410D46">
        <w:rPr>
          <w:rFonts w:eastAsia="仿宋_GB2312"/>
          <w:sz w:val="32"/>
          <w:szCs w:val="32"/>
        </w:rPr>
        <w:t>号</w:t>
      </w:r>
      <w:r w:rsidRPr="00410D46">
        <w:rPr>
          <w:rFonts w:eastAsia="仿宋_GB2312"/>
          <w:sz w:val="32"/>
          <w:szCs w:val="32"/>
        </w:rPr>
        <w:t>[Z].</w:t>
      </w:r>
    </w:p>
    <w:p w14:paraId="0F745CE0"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[6] </w:t>
      </w:r>
      <w:r w:rsidRPr="00410D46">
        <w:rPr>
          <w:rFonts w:eastAsia="仿宋_GB2312"/>
          <w:sz w:val="32"/>
          <w:szCs w:val="32"/>
        </w:rPr>
        <w:t>原国家食品药品监督管理总局</w:t>
      </w:r>
      <w:r w:rsidRPr="00410D46">
        <w:rPr>
          <w:rFonts w:eastAsia="仿宋_GB2312"/>
          <w:sz w:val="32"/>
          <w:szCs w:val="32"/>
        </w:rPr>
        <w:t>.</w:t>
      </w:r>
      <w:r w:rsidRPr="00410D46">
        <w:rPr>
          <w:rFonts w:eastAsia="仿宋_GB2312"/>
          <w:sz w:val="32"/>
          <w:szCs w:val="32"/>
        </w:rPr>
        <w:t>医疗器械分类目录</w:t>
      </w:r>
      <w:r w:rsidRPr="00410D46">
        <w:rPr>
          <w:rFonts w:eastAsia="仿宋_GB2312"/>
          <w:sz w:val="32"/>
          <w:szCs w:val="32"/>
        </w:rPr>
        <w:t>:</w:t>
      </w:r>
      <w:r w:rsidRPr="00410D46">
        <w:rPr>
          <w:rFonts w:eastAsia="仿宋_GB2312"/>
          <w:sz w:val="32"/>
          <w:szCs w:val="32"/>
        </w:rPr>
        <w:t>原国家食品药品监督管理总局公告</w:t>
      </w:r>
      <w:r w:rsidRPr="00410D46">
        <w:rPr>
          <w:rFonts w:eastAsia="仿宋_GB2312"/>
          <w:sz w:val="32"/>
          <w:szCs w:val="32"/>
        </w:rPr>
        <w:t>2017</w:t>
      </w:r>
      <w:r w:rsidRPr="00410D46">
        <w:rPr>
          <w:rFonts w:eastAsia="仿宋_GB2312"/>
          <w:sz w:val="32"/>
          <w:szCs w:val="32"/>
        </w:rPr>
        <w:t>年第</w:t>
      </w:r>
      <w:r w:rsidRPr="00410D46">
        <w:rPr>
          <w:rFonts w:eastAsia="仿宋_GB2312"/>
          <w:sz w:val="32"/>
          <w:szCs w:val="32"/>
        </w:rPr>
        <w:t>104</w:t>
      </w:r>
      <w:r w:rsidRPr="00410D46">
        <w:rPr>
          <w:rFonts w:eastAsia="仿宋_GB2312"/>
          <w:sz w:val="32"/>
          <w:szCs w:val="32"/>
        </w:rPr>
        <w:t>号</w:t>
      </w:r>
      <w:r w:rsidRPr="00410D46">
        <w:rPr>
          <w:rFonts w:eastAsia="仿宋_GB2312"/>
          <w:sz w:val="32"/>
          <w:szCs w:val="32"/>
        </w:rPr>
        <w:t>[Z].</w:t>
      </w:r>
    </w:p>
    <w:p w14:paraId="7E1BC65A"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[7] </w:t>
      </w:r>
      <w:r w:rsidRPr="00410D46">
        <w:rPr>
          <w:rFonts w:eastAsia="仿宋_GB2312"/>
          <w:sz w:val="32"/>
          <w:szCs w:val="32"/>
        </w:rPr>
        <w:t>原国家食品药品监督管理总局</w:t>
      </w:r>
      <w:r w:rsidRPr="00410D46">
        <w:rPr>
          <w:rFonts w:eastAsia="仿宋_GB2312"/>
          <w:sz w:val="32"/>
          <w:szCs w:val="32"/>
        </w:rPr>
        <w:t>.</w:t>
      </w:r>
      <w:r w:rsidRPr="00410D46">
        <w:rPr>
          <w:rFonts w:eastAsia="仿宋_GB2312"/>
          <w:sz w:val="32"/>
          <w:szCs w:val="32"/>
        </w:rPr>
        <w:t>医疗器械注册单元划分指导原则</w:t>
      </w:r>
      <w:r w:rsidRPr="00410D46">
        <w:rPr>
          <w:rFonts w:eastAsia="仿宋_GB2312"/>
          <w:sz w:val="32"/>
          <w:szCs w:val="32"/>
        </w:rPr>
        <w:t>:</w:t>
      </w:r>
      <w:r w:rsidRPr="00410D46">
        <w:rPr>
          <w:rFonts w:eastAsia="仿宋_GB2312"/>
          <w:sz w:val="32"/>
          <w:szCs w:val="32"/>
        </w:rPr>
        <w:t>原国家食品药品监督管理总局通告</w:t>
      </w:r>
      <w:r w:rsidRPr="00410D46">
        <w:rPr>
          <w:rFonts w:eastAsia="仿宋_GB2312"/>
          <w:sz w:val="32"/>
          <w:szCs w:val="32"/>
        </w:rPr>
        <w:t>2017</w:t>
      </w:r>
      <w:r w:rsidRPr="00410D46">
        <w:rPr>
          <w:rFonts w:eastAsia="仿宋_GB2312"/>
          <w:sz w:val="32"/>
          <w:szCs w:val="32"/>
        </w:rPr>
        <w:t>年第</w:t>
      </w:r>
      <w:r w:rsidRPr="00410D46">
        <w:rPr>
          <w:rFonts w:eastAsia="仿宋_GB2312"/>
          <w:sz w:val="32"/>
          <w:szCs w:val="32"/>
        </w:rPr>
        <w:t>187</w:t>
      </w:r>
      <w:r w:rsidRPr="00410D46">
        <w:rPr>
          <w:rFonts w:eastAsia="仿宋_GB2312"/>
          <w:sz w:val="32"/>
          <w:szCs w:val="32"/>
        </w:rPr>
        <w:t>号</w:t>
      </w:r>
      <w:r w:rsidRPr="00410D46">
        <w:rPr>
          <w:rFonts w:eastAsia="仿宋_GB2312"/>
          <w:sz w:val="32"/>
          <w:szCs w:val="32"/>
        </w:rPr>
        <w:t>[Z].</w:t>
      </w:r>
    </w:p>
    <w:p w14:paraId="0A9567C1"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[8] </w:t>
      </w:r>
      <w:r w:rsidRPr="00410D46">
        <w:rPr>
          <w:rFonts w:eastAsia="仿宋_GB2312"/>
          <w:sz w:val="32"/>
          <w:szCs w:val="32"/>
        </w:rPr>
        <w:t>国家药品监督管理局</w:t>
      </w:r>
      <w:r w:rsidRPr="00410D46">
        <w:rPr>
          <w:rFonts w:eastAsia="仿宋_GB2312"/>
          <w:sz w:val="32"/>
          <w:szCs w:val="32"/>
        </w:rPr>
        <w:t>.</w:t>
      </w:r>
      <w:r w:rsidRPr="00410D46">
        <w:rPr>
          <w:rFonts w:eastAsia="仿宋_GB2312"/>
          <w:sz w:val="32"/>
          <w:szCs w:val="32"/>
        </w:rPr>
        <w:t>医疗器械产品技术要求编写指导原则</w:t>
      </w:r>
      <w:r w:rsidRPr="00410D46">
        <w:rPr>
          <w:rFonts w:eastAsia="仿宋_GB2312"/>
          <w:sz w:val="32"/>
          <w:szCs w:val="32"/>
        </w:rPr>
        <w:t>:</w:t>
      </w:r>
      <w:r w:rsidRPr="00410D46">
        <w:rPr>
          <w:rFonts w:eastAsia="仿宋_GB2312"/>
          <w:sz w:val="32"/>
          <w:szCs w:val="32"/>
        </w:rPr>
        <w:t>国家药品监督管理局通告</w:t>
      </w:r>
      <w:r w:rsidRPr="00410D46">
        <w:rPr>
          <w:rFonts w:eastAsia="仿宋_GB2312"/>
          <w:sz w:val="32"/>
          <w:szCs w:val="32"/>
        </w:rPr>
        <w:t>2022</w:t>
      </w:r>
      <w:r w:rsidRPr="00410D46">
        <w:rPr>
          <w:rFonts w:eastAsia="仿宋_GB2312"/>
          <w:sz w:val="32"/>
          <w:szCs w:val="32"/>
        </w:rPr>
        <w:t>年第</w:t>
      </w:r>
      <w:r w:rsidRPr="00410D46">
        <w:rPr>
          <w:rFonts w:eastAsia="仿宋_GB2312"/>
          <w:sz w:val="32"/>
          <w:szCs w:val="32"/>
        </w:rPr>
        <w:t>8</w:t>
      </w:r>
      <w:r w:rsidRPr="00410D46">
        <w:rPr>
          <w:rFonts w:eastAsia="仿宋_GB2312"/>
          <w:sz w:val="32"/>
          <w:szCs w:val="32"/>
        </w:rPr>
        <w:t>号</w:t>
      </w:r>
      <w:r w:rsidRPr="00410D46">
        <w:rPr>
          <w:rFonts w:eastAsia="黑体"/>
          <w:sz w:val="32"/>
          <w:szCs w:val="32"/>
        </w:rPr>
        <w:t>[Z].</w:t>
      </w:r>
    </w:p>
    <w:p w14:paraId="20BA10BC"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[9] </w:t>
      </w:r>
      <w:r w:rsidRPr="00410D46">
        <w:rPr>
          <w:rFonts w:eastAsia="仿宋_GB2312"/>
          <w:sz w:val="32"/>
          <w:szCs w:val="32"/>
        </w:rPr>
        <w:t>国家药品监督管理局</w:t>
      </w:r>
      <w:r w:rsidRPr="00410D46">
        <w:rPr>
          <w:rFonts w:eastAsia="仿宋_GB2312"/>
          <w:sz w:val="32"/>
          <w:szCs w:val="32"/>
        </w:rPr>
        <w:t>.</w:t>
      </w:r>
      <w:r w:rsidRPr="00410D46">
        <w:rPr>
          <w:rFonts w:eastAsia="仿宋_GB2312" w:hint="eastAsia"/>
          <w:sz w:val="32"/>
          <w:szCs w:val="32"/>
        </w:rPr>
        <w:t>疝修补</w:t>
      </w:r>
      <w:r w:rsidRPr="00410D46">
        <w:rPr>
          <w:rFonts w:eastAsia="仿宋_GB2312"/>
          <w:sz w:val="32"/>
          <w:szCs w:val="32"/>
        </w:rPr>
        <w:t>补片注册审查指导原则</w:t>
      </w:r>
      <w:r w:rsidRPr="00410D46">
        <w:rPr>
          <w:rFonts w:eastAsia="仿宋_GB2312"/>
          <w:sz w:val="32"/>
          <w:szCs w:val="32"/>
        </w:rPr>
        <w:t>:</w:t>
      </w:r>
      <w:r w:rsidRPr="00410D46">
        <w:rPr>
          <w:rFonts w:eastAsia="仿宋_GB2312"/>
          <w:sz w:val="32"/>
          <w:szCs w:val="32"/>
        </w:rPr>
        <w:t>国家药品监督管理局通告</w:t>
      </w:r>
      <w:r w:rsidRPr="00410D46">
        <w:rPr>
          <w:rFonts w:eastAsia="仿宋_GB2312"/>
          <w:sz w:val="32"/>
          <w:szCs w:val="32"/>
        </w:rPr>
        <w:t>2023</w:t>
      </w:r>
      <w:r w:rsidRPr="00410D46">
        <w:rPr>
          <w:rFonts w:eastAsia="仿宋_GB2312"/>
          <w:sz w:val="32"/>
          <w:szCs w:val="32"/>
        </w:rPr>
        <w:t>年第</w:t>
      </w:r>
      <w:r w:rsidRPr="00410D46">
        <w:rPr>
          <w:rFonts w:eastAsia="仿宋_GB2312"/>
          <w:sz w:val="32"/>
          <w:szCs w:val="32"/>
        </w:rPr>
        <w:t>9</w:t>
      </w:r>
      <w:r w:rsidRPr="00410D46">
        <w:rPr>
          <w:rFonts w:eastAsia="仿宋_GB2312"/>
          <w:sz w:val="32"/>
          <w:szCs w:val="32"/>
        </w:rPr>
        <w:t>号</w:t>
      </w:r>
      <w:r w:rsidRPr="00410D46">
        <w:rPr>
          <w:rFonts w:eastAsia="黑体"/>
          <w:sz w:val="32"/>
          <w:szCs w:val="32"/>
        </w:rPr>
        <w:t>[Z].</w:t>
      </w:r>
    </w:p>
    <w:p w14:paraId="1D20C9ED"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[10] GB/T 14233.1,</w:t>
      </w:r>
      <w:r w:rsidRPr="00410D46">
        <w:rPr>
          <w:rFonts w:eastAsia="仿宋_GB2312"/>
          <w:sz w:val="32"/>
          <w:szCs w:val="32"/>
        </w:rPr>
        <w:t>医用输液、输血、注射器具检验方法</w:t>
      </w:r>
      <w:r w:rsidRPr="00410D46">
        <w:rPr>
          <w:rFonts w:eastAsia="仿宋_GB2312"/>
          <w:sz w:val="32"/>
          <w:szCs w:val="32"/>
        </w:rPr>
        <w:t xml:space="preserve"> </w:t>
      </w:r>
      <w:r w:rsidRPr="00410D46">
        <w:rPr>
          <w:rFonts w:eastAsia="仿宋_GB2312"/>
          <w:sz w:val="32"/>
          <w:szCs w:val="32"/>
        </w:rPr>
        <w:t>第</w:t>
      </w:r>
      <w:r w:rsidRPr="00410D46">
        <w:rPr>
          <w:rFonts w:eastAsia="仿宋_GB2312"/>
          <w:sz w:val="32"/>
          <w:szCs w:val="32"/>
        </w:rPr>
        <w:t>1</w:t>
      </w:r>
      <w:r w:rsidRPr="00410D46">
        <w:rPr>
          <w:rFonts w:eastAsia="仿宋_GB2312"/>
          <w:sz w:val="32"/>
          <w:szCs w:val="32"/>
        </w:rPr>
        <w:t>部分：化学分析方法</w:t>
      </w:r>
      <w:r w:rsidRPr="00410D46">
        <w:rPr>
          <w:rFonts w:eastAsia="仿宋_GB2312"/>
          <w:sz w:val="32"/>
          <w:szCs w:val="32"/>
        </w:rPr>
        <w:t>[S].</w:t>
      </w:r>
    </w:p>
    <w:p w14:paraId="0DEF437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[11] GB/T 14233.2,</w:t>
      </w:r>
      <w:r w:rsidRPr="00410D46">
        <w:rPr>
          <w:rFonts w:eastAsia="仿宋_GB2312"/>
          <w:sz w:val="32"/>
          <w:szCs w:val="32"/>
        </w:rPr>
        <w:t>医用输液、输血、注射器具检验方法</w:t>
      </w:r>
      <w:r w:rsidRPr="00410D46">
        <w:rPr>
          <w:rFonts w:eastAsia="仿宋_GB2312"/>
          <w:sz w:val="32"/>
          <w:szCs w:val="32"/>
        </w:rPr>
        <w:t xml:space="preserve"> </w:t>
      </w:r>
      <w:r w:rsidRPr="00410D46">
        <w:rPr>
          <w:rFonts w:eastAsia="仿宋_GB2312"/>
          <w:sz w:val="32"/>
          <w:szCs w:val="32"/>
        </w:rPr>
        <w:t>第</w:t>
      </w:r>
      <w:r w:rsidRPr="00410D46">
        <w:rPr>
          <w:rFonts w:eastAsia="仿宋_GB2312"/>
          <w:sz w:val="32"/>
          <w:szCs w:val="32"/>
        </w:rPr>
        <w:t>2</w:t>
      </w:r>
      <w:r w:rsidRPr="00410D46">
        <w:rPr>
          <w:rFonts w:eastAsia="仿宋_GB2312"/>
          <w:sz w:val="32"/>
          <w:szCs w:val="32"/>
        </w:rPr>
        <w:t>部分：生物学试验方法</w:t>
      </w:r>
      <w:r w:rsidRPr="00410D46">
        <w:rPr>
          <w:rFonts w:eastAsia="仿宋_GB2312"/>
          <w:sz w:val="32"/>
          <w:szCs w:val="32"/>
        </w:rPr>
        <w:t>[S].</w:t>
      </w:r>
    </w:p>
    <w:p w14:paraId="2EFC192D"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[12] GB/T 16886,</w:t>
      </w:r>
      <w:r w:rsidRPr="00410D46">
        <w:rPr>
          <w:rFonts w:eastAsia="仿宋_GB2312"/>
          <w:sz w:val="32"/>
          <w:szCs w:val="32"/>
        </w:rPr>
        <w:t>医疗器械生物学评价</w:t>
      </w:r>
      <w:r w:rsidRPr="00410D46">
        <w:rPr>
          <w:rFonts w:eastAsia="仿宋_GB2312"/>
          <w:sz w:val="32"/>
          <w:szCs w:val="32"/>
        </w:rPr>
        <w:t xml:space="preserve"> </w:t>
      </w:r>
      <w:r w:rsidRPr="00410D46">
        <w:rPr>
          <w:rFonts w:eastAsia="仿宋_GB2312"/>
          <w:sz w:val="32"/>
          <w:szCs w:val="32"/>
        </w:rPr>
        <w:t>系列标准</w:t>
      </w:r>
      <w:r w:rsidRPr="00410D46">
        <w:rPr>
          <w:rFonts w:eastAsia="仿宋_GB2312"/>
          <w:sz w:val="32"/>
          <w:szCs w:val="32"/>
        </w:rPr>
        <w:t>[S].</w:t>
      </w:r>
    </w:p>
    <w:p w14:paraId="185EB13C"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[13] GB/T 42062,</w:t>
      </w:r>
      <w:r w:rsidRPr="00410D46">
        <w:rPr>
          <w:rFonts w:eastAsia="仿宋_GB2312"/>
          <w:sz w:val="32"/>
          <w:szCs w:val="32"/>
        </w:rPr>
        <w:t>医疗器械</w:t>
      </w:r>
      <w:r w:rsidRPr="00410D46">
        <w:rPr>
          <w:rFonts w:eastAsia="仿宋_GB2312"/>
          <w:sz w:val="32"/>
          <w:szCs w:val="32"/>
        </w:rPr>
        <w:t xml:space="preserve"> </w:t>
      </w:r>
      <w:r w:rsidRPr="00410D46">
        <w:rPr>
          <w:rFonts w:eastAsia="仿宋_GB2312"/>
          <w:sz w:val="32"/>
          <w:szCs w:val="32"/>
        </w:rPr>
        <w:t>风险管理对医疗器械的应用</w:t>
      </w:r>
      <w:r w:rsidRPr="00410D46">
        <w:rPr>
          <w:rFonts w:eastAsia="仿宋_GB2312"/>
          <w:sz w:val="32"/>
          <w:szCs w:val="32"/>
        </w:rPr>
        <w:t>[S].</w:t>
      </w:r>
    </w:p>
    <w:p w14:paraId="03C21521"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[14] YY/T 0640,</w:t>
      </w:r>
      <w:r w:rsidRPr="00410D46">
        <w:rPr>
          <w:rFonts w:eastAsia="仿宋_GB2312"/>
          <w:sz w:val="32"/>
          <w:szCs w:val="32"/>
        </w:rPr>
        <w:t>无源外科植入物</w:t>
      </w:r>
      <w:r w:rsidRPr="00410D46">
        <w:rPr>
          <w:rFonts w:eastAsia="仿宋_GB2312"/>
          <w:sz w:val="32"/>
          <w:szCs w:val="32"/>
        </w:rPr>
        <w:t xml:space="preserve"> </w:t>
      </w:r>
      <w:r w:rsidRPr="00410D46">
        <w:rPr>
          <w:rFonts w:eastAsia="仿宋_GB2312"/>
          <w:sz w:val="32"/>
          <w:szCs w:val="32"/>
        </w:rPr>
        <w:t>通用要求</w:t>
      </w:r>
      <w:r w:rsidRPr="00410D46">
        <w:rPr>
          <w:rFonts w:eastAsia="仿宋_GB2312"/>
          <w:sz w:val="32"/>
          <w:szCs w:val="32"/>
        </w:rPr>
        <w:t>[S].</w:t>
      </w:r>
    </w:p>
    <w:p w14:paraId="47B14DA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[15] YY 0167,</w:t>
      </w:r>
      <w:r w:rsidRPr="00410D46">
        <w:rPr>
          <w:rFonts w:eastAsia="仿宋_GB2312"/>
          <w:sz w:val="32"/>
          <w:szCs w:val="32"/>
        </w:rPr>
        <w:t>非吸收性外科缝线</w:t>
      </w:r>
      <w:r w:rsidRPr="00410D46">
        <w:rPr>
          <w:rFonts w:eastAsia="仿宋_GB2312"/>
          <w:sz w:val="32"/>
          <w:szCs w:val="32"/>
        </w:rPr>
        <w:t>[S].</w:t>
      </w:r>
    </w:p>
    <w:p w14:paraId="77FD087C"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[16] YY 1116,</w:t>
      </w:r>
      <w:r w:rsidRPr="00410D46">
        <w:rPr>
          <w:rFonts w:eastAsia="仿宋_GB2312"/>
          <w:sz w:val="32"/>
          <w:szCs w:val="32"/>
        </w:rPr>
        <w:t>可吸收性外科缝线</w:t>
      </w:r>
      <w:r w:rsidRPr="00410D46">
        <w:rPr>
          <w:rFonts w:eastAsia="仿宋_GB2312"/>
          <w:sz w:val="32"/>
          <w:szCs w:val="32"/>
        </w:rPr>
        <w:t>[S].</w:t>
      </w:r>
    </w:p>
    <w:p w14:paraId="413B70D0"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[17] YY/T 0661,</w:t>
      </w:r>
      <w:r w:rsidRPr="00410D46">
        <w:rPr>
          <w:rFonts w:eastAsia="仿宋_GB2312"/>
          <w:sz w:val="32"/>
          <w:szCs w:val="32"/>
        </w:rPr>
        <w:t>外科植入物用聚（</w:t>
      </w:r>
      <w:r w:rsidRPr="00410D46">
        <w:rPr>
          <w:rFonts w:eastAsia="仿宋_GB2312"/>
          <w:sz w:val="32"/>
          <w:szCs w:val="32"/>
        </w:rPr>
        <w:t>L-</w:t>
      </w:r>
      <w:r w:rsidRPr="00410D46">
        <w:rPr>
          <w:rFonts w:eastAsia="仿宋_GB2312"/>
          <w:sz w:val="32"/>
          <w:szCs w:val="32"/>
        </w:rPr>
        <w:t>乳酸）树脂的标准规范</w:t>
      </w:r>
      <w:r w:rsidRPr="00410D46">
        <w:rPr>
          <w:rFonts w:eastAsia="仿宋_GB2312"/>
          <w:sz w:val="32"/>
          <w:szCs w:val="32"/>
        </w:rPr>
        <w:t>[S].</w:t>
      </w:r>
    </w:p>
    <w:p w14:paraId="2063A778"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[18] YY/T 0510,</w:t>
      </w:r>
      <w:r w:rsidRPr="00410D46">
        <w:rPr>
          <w:rFonts w:eastAsia="仿宋_GB2312"/>
          <w:sz w:val="32"/>
          <w:szCs w:val="32"/>
        </w:rPr>
        <w:t>外科植入物用无定形聚丙交酯树脂和丙交酯</w:t>
      </w:r>
      <w:r w:rsidRPr="00410D46">
        <w:rPr>
          <w:rFonts w:eastAsia="仿宋_GB2312"/>
          <w:sz w:val="32"/>
          <w:szCs w:val="32"/>
        </w:rPr>
        <w:t>-</w:t>
      </w:r>
      <w:r w:rsidRPr="00410D46">
        <w:rPr>
          <w:rFonts w:eastAsia="仿宋_GB2312"/>
          <w:sz w:val="32"/>
          <w:szCs w:val="32"/>
        </w:rPr>
        <w:t>乙交酯共聚树脂</w:t>
      </w:r>
      <w:r w:rsidRPr="00410D46">
        <w:rPr>
          <w:rFonts w:eastAsia="仿宋_GB2312"/>
          <w:sz w:val="32"/>
          <w:szCs w:val="32"/>
        </w:rPr>
        <w:t>[S].</w:t>
      </w:r>
    </w:p>
    <w:p w14:paraId="2A1C5A25" w14:textId="77777777" w:rsidR="00410D46" w:rsidRPr="00410D46" w:rsidRDefault="00410D46" w:rsidP="00410D46">
      <w:pPr>
        <w:spacing w:line="520" w:lineRule="exact"/>
        <w:ind w:firstLineChars="200" w:firstLine="640"/>
        <w:rPr>
          <w:rFonts w:eastAsia="黑体"/>
          <w:sz w:val="32"/>
          <w:szCs w:val="32"/>
        </w:rPr>
      </w:pPr>
      <w:r w:rsidRPr="00410D46">
        <w:rPr>
          <w:rFonts w:eastAsia="仿宋_GB2312"/>
          <w:sz w:val="32"/>
          <w:szCs w:val="32"/>
        </w:rPr>
        <w:t>[19] FDA-Guidance for the Preparation of a Premarket Notification Application for a Surgical Mesh,1999.3</w:t>
      </w:r>
      <w:r w:rsidRPr="00410D46">
        <w:rPr>
          <w:rFonts w:eastAsia="黑体"/>
          <w:sz w:val="32"/>
          <w:szCs w:val="32"/>
        </w:rPr>
        <w:t>[Z].</w:t>
      </w:r>
    </w:p>
    <w:p w14:paraId="1CBB1616"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[20] </w:t>
      </w:r>
      <w:r w:rsidRPr="00410D46">
        <w:rPr>
          <w:rFonts w:eastAsia="仿宋_GB2312"/>
          <w:sz w:val="32"/>
          <w:szCs w:val="32"/>
        </w:rPr>
        <w:t>原国家食品药品监督管理总局</w:t>
      </w:r>
      <w:r w:rsidRPr="00410D46">
        <w:rPr>
          <w:rFonts w:eastAsia="仿宋_GB2312"/>
          <w:sz w:val="32"/>
          <w:szCs w:val="32"/>
        </w:rPr>
        <w:t>.</w:t>
      </w:r>
      <w:r w:rsidRPr="00410D46">
        <w:rPr>
          <w:rFonts w:eastAsia="仿宋_GB2312"/>
          <w:color w:val="000000"/>
          <w:kern w:val="0"/>
          <w:sz w:val="32"/>
          <w:szCs w:val="32"/>
        </w:rPr>
        <w:t>无源植入性医疗器械产品注册申报资料指导原则：食药监办械函〔</w:t>
      </w:r>
      <w:r w:rsidRPr="00410D46">
        <w:rPr>
          <w:rFonts w:eastAsia="仿宋_GB2312"/>
          <w:color w:val="000000"/>
          <w:kern w:val="0"/>
          <w:sz w:val="32"/>
          <w:szCs w:val="32"/>
        </w:rPr>
        <w:t>2009</w:t>
      </w:r>
      <w:r w:rsidRPr="00410D46">
        <w:rPr>
          <w:rFonts w:eastAsia="仿宋_GB2312"/>
          <w:color w:val="000000"/>
          <w:kern w:val="0"/>
          <w:sz w:val="32"/>
          <w:szCs w:val="32"/>
        </w:rPr>
        <w:t>〕</w:t>
      </w:r>
      <w:r w:rsidRPr="00410D46">
        <w:rPr>
          <w:rFonts w:eastAsia="仿宋_GB2312"/>
          <w:color w:val="000000"/>
          <w:kern w:val="0"/>
          <w:sz w:val="32"/>
          <w:szCs w:val="32"/>
        </w:rPr>
        <w:t>519</w:t>
      </w:r>
      <w:r w:rsidRPr="00410D46">
        <w:rPr>
          <w:rFonts w:eastAsia="仿宋_GB2312"/>
          <w:color w:val="000000"/>
          <w:kern w:val="0"/>
          <w:sz w:val="32"/>
          <w:szCs w:val="32"/>
        </w:rPr>
        <w:t>号</w:t>
      </w:r>
      <w:r w:rsidRPr="00410D46">
        <w:rPr>
          <w:rFonts w:eastAsia="仿宋_GB2312"/>
          <w:sz w:val="32"/>
          <w:szCs w:val="32"/>
        </w:rPr>
        <w:t>[Z].</w:t>
      </w:r>
    </w:p>
    <w:p w14:paraId="504AF8E6"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[21] </w:t>
      </w:r>
      <w:r w:rsidRPr="00410D46">
        <w:rPr>
          <w:rFonts w:eastAsia="仿宋_GB2312"/>
          <w:sz w:val="32"/>
          <w:szCs w:val="32"/>
        </w:rPr>
        <w:t>国家药品监督管理局</w:t>
      </w:r>
      <w:r w:rsidRPr="00410D46">
        <w:rPr>
          <w:rFonts w:eastAsia="仿宋_GB2312"/>
          <w:sz w:val="32"/>
          <w:szCs w:val="32"/>
        </w:rPr>
        <w:t>.</w:t>
      </w:r>
      <w:r w:rsidRPr="00410D46">
        <w:rPr>
          <w:rFonts w:eastAsia="仿宋_GB2312"/>
          <w:sz w:val="32"/>
          <w:szCs w:val="32"/>
        </w:rPr>
        <w:t>医疗器械动物试验研究注册审查指导原则系列指导原则</w:t>
      </w:r>
      <w:r w:rsidRPr="00410D46">
        <w:rPr>
          <w:rFonts w:eastAsia="仿宋_GB2312"/>
          <w:sz w:val="32"/>
          <w:szCs w:val="32"/>
        </w:rPr>
        <w:t>:</w:t>
      </w:r>
      <w:r w:rsidRPr="00410D46">
        <w:rPr>
          <w:rFonts w:eastAsia="仿宋_GB2312"/>
          <w:sz w:val="32"/>
          <w:szCs w:val="32"/>
        </w:rPr>
        <w:t>国家药品监督管理局通告</w:t>
      </w:r>
      <w:r w:rsidRPr="00410D46">
        <w:rPr>
          <w:rFonts w:eastAsia="仿宋_GB2312"/>
          <w:sz w:val="32"/>
          <w:szCs w:val="32"/>
        </w:rPr>
        <w:t>2021</w:t>
      </w:r>
      <w:r w:rsidRPr="00410D46">
        <w:rPr>
          <w:rFonts w:eastAsia="仿宋_GB2312"/>
          <w:sz w:val="32"/>
          <w:szCs w:val="32"/>
        </w:rPr>
        <w:t>年第</w:t>
      </w:r>
      <w:r w:rsidRPr="00410D46">
        <w:rPr>
          <w:rFonts w:eastAsia="仿宋_GB2312"/>
          <w:sz w:val="32"/>
          <w:szCs w:val="32"/>
        </w:rPr>
        <w:t>75</w:t>
      </w:r>
      <w:r w:rsidRPr="00410D46">
        <w:rPr>
          <w:rFonts w:eastAsia="仿宋_GB2312"/>
          <w:sz w:val="32"/>
          <w:szCs w:val="32"/>
        </w:rPr>
        <w:t>号</w:t>
      </w:r>
      <w:r w:rsidRPr="00410D46">
        <w:rPr>
          <w:rFonts w:eastAsia="仿宋_GB2312"/>
          <w:sz w:val="32"/>
          <w:szCs w:val="32"/>
        </w:rPr>
        <w:t>[Z].</w:t>
      </w:r>
    </w:p>
    <w:p w14:paraId="673B5E27"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[22] </w:t>
      </w:r>
      <w:r w:rsidRPr="00410D46">
        <w:rPr>
          <w:rFonts w:eastAsia="仿宋_GB2312"/>
          <w:sz w:val="32"/>
          <w:szCs w:val="32"/>
        </w:rPr>
        <w:t>国家药品监督管理局医疗器械技术审评中心</w:t>
      </w:r>
      <w:r w:rsidRPr="00410D46">
        <w:rPr>
          <w:rFonts w:eastAsia="仿宋_GB2312"/>
          <w:sz w:val="32"/>
          <w:szCs w:val="32"/>
        </w:rPr>
        <w:t>.</w:t>
      </w:r>
      <w:r w:rsidRPr="00410D46">
        <w:rPr>
          <w:rFonts w:eastAsia="仿宋_GB2312"/>
          <w:sz w:val="32"/>
          <w:szCs w:val="32"/>
        </w:rPr>
        <w:t>无源植入性医疗器械稳定性研究指导原则</w:t>
      </w:r>
      <w:r w:rsidRPr="00410D46">
        <w:rPr>
          <w:rFonts w:eastAsia="仿宋_GB2312"/>
          <w:sz w:val="32"/>
          <w:szCs w:val="32"/>
        </w:rPr>
        <w:t>:</w:t>
      </w:r>
      <w:r w:rsidRPr="00410D46">
        <w:rPr>
          <w:rFonts w:eastAsia="仿宋_GB2312"/>
          <w:sz w:val="32"/>
          <w:szCs w:val="32"/>
        </w:rPr>
        <w:t>国家药品监督管理局医疗器械技术审评中心</w:t>
      </w:r>
      <w:r w:rsidRPr="00410D46">
        <w:rPr>
          <w:rFonts w:eastAsia="仿宋_GB2312"/>
          <w:sz w:val="32"/>
          <w:szCs w:val="32"/>
        </w:rPr>
        <w:t>2022</w:t>
      </w:r>
      <w:r w:rsidRPr="00410D46">
        <w:rPr>
          <w:rFonts w:eastAsia="仿宋_GB2312"/>
          <w:sz w:val="32"/>
          <w:szCs w:val="32"/>
        </w:rPr>
        <w:t>年第</w:t>
      </w:r>
      <w:r w:rsidRPr="00410D46">
        <w:rPr>
          <w:rFonts w:eastAsia="仿宋_GB2312"/>
          <w:sz w:val="32"/>
          <w:szCs w:val="32"/>
        </w:rPr>
        <w:t>12</w:t>
      </w:r>
      <w:r w:rsidRPr="00410D46">
        <w:rPr>
          <w:rFonts w:eastAsia="仿宋_GB2312"/>
          <w:sz w:val="32"/>
          <w:szCs w:val="32"/>
        </w:rPr>
        <w:t>号</w:t>
      </w:r>
      <w:r w:rsidRPr="00410D46">
        <w:rPr>
          <w:rFonts w:eastAsia="仿宋_GB2312"/>
          <w:sz w:val="32"/>
          <w:szCs w:val="32"/>
        </w:rPr>
        <w:t>[Z].</w:t>
      </w:r>
    </w:p>
    <w:p w14:paraId="6B97ECC3"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 xml:space="preserve">[23] </w:t>
      </w:r>
      <w:r w:rsidRPr="00410D46">
        <w:rPr>
          <w:rFonts w:eastAsia="仿宋_GB2312"/>
          <w:sz w:val="32"/>
          <w:szCs w:val="32"/>
        </w:rPr>
        <w:t>国家药品监督管理局医疗器械技术审评中心</w:t>
      </w:r>
      <w:r w:rsidRPr="00410D46">
        <w:rPr>
          <w:rFonts w:eastAsia="仿宋_GB2312"/>
          <w:sz w:val="32"/>
          <w:szCs w:val="32"/>
        </w:rPr>
        <w:t>.</w:t>
      </w:r>
      <w:r w:rsidRPr="00410D46">
        <w:rPr>
          <w:rFonts w:eastAsia="仿宋_GB2312"/>
          <w:sz w:val="32"/>
          <w:szCs w:val="32"/>
        </w:rPr>
        <w:t>同种异体植入性医疗器械病毒灭活工艺验证指导原则（</w:t>
      </w:r>
      <w:r w:rsidRPr="00410D46">
        <w:rPr>
          <w:rFonts w:eastAsia="仿宋_GB2312"/>
          <w:sz w:val="32"/>
          <w:szCs w:val="32"/>
        </w:rPr>
        <w:t>2020</w:t>
      </w:r>
      <w:r w:rsidRPr="00410D46">
        <w:rPr>
          <w:rFonts w:eastAsia="仿宋_GB2312"/>
          <w:sz w:val="32"/>
          <w:szCs w:val="32"/>
        </w:rPr>
        <w:t>年修订版）</w:t>
      </w:r>
      <w:r w:rsidRPr="00410D46">
        <w:rPr>
          <w:rFonts w:eastAsia="仿宋_GB2312"/>
          <w:sz w:val="32"/>
          <w:szCs w:val="32"/>
        </w:rPr>
        <w:t>:</w:t>
      </w:r>
      <w:r w:rsidRPr="00410D46">
        <w:rPr>
          <w:rFonts w:eastAsia="仿宋_GB2312"/>
          <w:sz w:val="32"/>
          <w:szCs w:val="32"/>
        </w:rPr>
        <w:t>国家药品监督管理局医疗器械技术审评中心</w:t>
      </w:r>
      <w:r w:rsidRPr="00410D46">
        <w:rPr>
          <w:rFonts w:eastAsia="仿宋_GB2312"/>
          <w:sz w:val="32"/>
          <w:szCs w:val="32"/>
        </w:rPr>
        <w:t>2020</w:t>
      </w:r>
      <w:r w:rsidRPr="00410D46">
        <w:rPr>
          <w:rFonts w:eastAsia="仿宋_GB2312"/>
          <w:sz w:val="32"/>
          <w:szCs w:val="32"/>
        </w:rPr>
        <w:t>年第</w:t>
      </w:r>
      <w:r w:rsidRPr="00410D46">
        <w:rPr>
          <w:rFonts w:eastAsia="仿宋_GB2312"/>
          <w:sz w:val="32"/>
          <w:szCs w:val="32"/>
        </w:rPr>
        <w:t>62</w:t>
      </w:r>
      <w:r w:rsidRPr="00410D46">
        <w:rPr>
          <w:rFonts w:eastAsia="仿宋_GB2312"/>
          <w:sz w:val="32"/>
          <w:szCs w:val="32"/>
        </w:rPr>
        <w:t>号</w:t>
      </w:r>
      <w:r w:rsidRPr="00410D46">
        <w:rPr>
          <w:rFonts w:eastAsia="仿宋_GB2312"/>
          <w:sz w:val="32"/>
          <w:szCs w:val="32"/>
        </w:rPr>
        <w:t>[Z].</w:t>
      </w:r>
    </w:p>
    <w:p w14:paraId="3E62D293" w14:textId="77777777" w:rsidR="00410D46" w:rsidRPr="00410D46" w:rsidRDefault="00410D46" w:rsidP="00410D46">
      <w:pPr>
        <w:spacing w:line="520" w:lineRule="exact"/>
        <w:ind w:firstLineChars="200" w:firstLine="640"/>
        <w:rPr>
          <w:rFonts w:eastAsia="仿宋_GB2312"/>
          <w:sz w:val="32"/>
          <w:szCs w:val="32"/>
        </w:rPr>
      </w:pPr>
      <w:r w:rsidRPr="00410D46">
        <w:rPr>
          <w:rFonts w:eastAsia="仿宋_GB2312"/>
          <w:sz w:val="32"/>
          <w:szCs w:val="32"/>
        </w:rPr>
        <w:t>[24] YY/T1788,</w:t>
      </w:r>
      <w:r w:rsidRPr="00410D46">
        <w:rPr>
          <w:rFonts w:eastAsia="仿宋_GB2312"/>
          <w:sz w:val="32"/>
          <w:szCs w:val="32"/>
        </w:rPr>
        <w:t>外科植入物</w:t>
      </w:r>
      <w:r w:rsidRPr="00410D46">
        <w:rPr>
          <w:rFonts w:eastAsia="仿宋_GB2312"/>
          <w:sz w:val="32"/>
          <w:szCs w:val="32"/>
        </w:rPr>
        <w:t xml:space="preserve"> </w:t>
      </w:r>
      <w:r w:rsidRPr="00410D46">
        <w:rPr>
          <w:rFonts w:eastAsia="仿宋_GB2312"/>
          <w:sz w:val="32"/>
          <w:szCs w:val="32"/>
        </w:rPr>
        <w:t>动物源性补片类产品通用要求》</w:t>
      </w:r>
      <w:r w:rsidRPr="00410D46">
        <w:rPr>
          <w:rFonts w:eastAsia="仿宋_GB2312"/>
          <w:sz w:val="32"/>
          <w:szCs w:val="32"/>
        </w:rPr>
        <w:t>[S].</w:t>
      </w:r>
    </w:p>
    <w:p w14:paraId="7035343B" w14:textId="77777777" w:rsidR="00410D46" w:rsidRPr="00410D46" w:rsidRDefault="00410D46" w:rsidP="00410D46">
      <w:pPr>
        <w:pageBreakBefore/>
        <w:autoSpaceDE w:val="0"/>
        <w:autoSpaceDN w:val="0"/>
        <w:adjustRightInd w:val="0"/>
        <w:spacing w:afterLines="50" w:after="156" w:line="520" w:lineRule="exact"/>
        <w:rPr>
          <w:rFonts w:eastAsia="黑体"/>
          <w:sz w:val="32"/>
          <w:szCs w:val="32"/>
        </w:rPr>
      </w:pPr>
      <w:bookmarkStart w:id="7" w:name="_Hlk120972152"/>
      <w:r w:rsidRPr="00410D46">
        <w:rPr>
          <w:rFonts w:eastAsia="黑体"/>
          <w:sz w:val="32"/>
          <w:szCs w:val="32"/>
        </w:rPr>
        <w:t>附</w:t>
      </w:r>
      <w:r w:rsidRPr="00410D46">
        <w:rPr>
          <w:rFonts w:eastAsia="黑体" w:hint="eastAsia"/>
          <w:sz w:val="32"/>
          <w:szCs w:val="32"/>
        </w:rPr>
        <w:t>表</w:t>
      </w:r>
    </w:p>
    <w:p w14:paraId="4421ABAD" w14:textId="77777777" w:rsidR="00410D46" w:rsidRPr="00410D46" w:rsidRDefault="00410D46" w:rsidP="00410D46">
      <w:pPr>
        <w:spacing w:line="520" w:lineRule="exact"/>
        <w:jc w:val="center"/>
        <w:rPr>
          <w:rFonts w:eastAsia="方正小标宋简体"/>
          <w:sz w:val="44"/>
          <w:szCs w:val="44"/>
        </w:rPr>
      </w:pPr>
      <w:r w:rsidRPr="00410D46">
        <w:rPr>
          <w:rFonts w:eastAsia="方正小标宋简体"/>
          <w:sz w:val="44"/>
          <w:szCs w:val="44"/>
        </w:rPr>
        <w:t>建议的性能研究项目</w:t>
      </w:r>
    </w:p>
    <w:p w14:paraId="5AC3E995" w14:textId="77777777" w:rsidR="00410D46" w:rsidRPr="00410D46" w:rsidRDefault="00410D46" w:rsidP="00410D46">
      <w:pPr>
        <w:spacing w:line="520" w:lineRule="exact"/>
        <w:jc w:val="center"/>
        <w:rPr>
          <w:rFonts w:eastAsia="方正小标宋简体"/>
          <w:sz w:val="44"/>
          <w:szCs w:val="44"/>
        </w:rPr>
      </w:pPr>
    </w:p>
    <w:tbl>
      <w:tblPr>
        <w:tblW w:w="9428"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642"/>
        <w:gridCol w:w="1134"/>
        <w:gridCol w:w="1134"/>
        <w:gridCol w:w="1418"/>
        <w:gridCol w:w="3550"/>
      </w:tblGrid>
      <w:tr w:rsidR="00410D46" w:rsidRPr="00410D46" w14:paraId="483A7E9D" w14:textId="77777777" w:rsidTr="00A60AC5">
        <w:trPr>
          <w:trHeight w:val="1050"/>
        </w:trPr>
        <w:tc>
          <w:tcPr>
            <w:tcW w:w="550" w:type="dxa"/>
            <w:vAlign w:val="center"/>
          </w:tcPr>
          <w:bookmarkEnd w:id="7"/>
          <w:p w14:paraId="28E4DBE3" w14:textId="77777777" w:rsidR="00410D46" w:rsidRPr="00410D46" w:rsidRDefault="00410D46" w:rsidP="00410D46">
            <w:pPr>
              <w:spacing w:line="440" w:lineRule="exact"/>
              <w:jc w:val="center"/>
              <w:rPr>
                <w:rFonts w:ascii="黑体" w:eastAsia="黑体" w:hAnsi="黑体"/>
                <w:color w:val="000000"/>
                <w:sz w:val="28"/>
                <w:szCs w:val="28"/>
              </w:rPr>
            </w:pPr>
            <w:r w:rsidRPr="00410D46">
              <w:rPr>
                <w:rFonts w:ascii="黑体" w:eastAsia="黑体" w:hAnsi="黑体"/>
                <w:color w:val="000000"/>
                <w:sz w:val="28"/>
                <w:szCs w:val="28"/>
              </w:rPr>
              <w:t>序号</w:t>
            </w:r>
          </w:p>
        </w:tc>
        <w:tc>
          <w:tcPr>
            <w:tcW w:w="2776" w:type="dxa"/>
            <w:gridSpan w:val="2"/>
            <w:vAlign w:val="center"/>
          </w:tcPr>
          <w:p w14:paraId="6ED45660" w14:textId="77777777" w:rsidR="00410D46" w:rsidRPr="00410D46" w:rsidRDefault="00410D46" w:rsidP="00410D46">
            <w:pPr>
              <w:spacing w:line="440" w:lineRule="exact"/>
              <w:jc w:val="center"/>
              <w:rPr>
                <w:rFonts w:ascii="黑体" w:eastAsia="黑体" w:hAnsi="黑体"/>
                <w:color w:val="000000"/>
                <w:sz w:val="28"/>
                <w:szCs w:val="28"/>
              </w:rPr>
            </w:pPr>
            <w:r w:rsidRPr="00410D46">
              <w:rPr>
                <w:rFonts w:ascii="黑体" w:eastAsia="黑体" w:hAnsi="黑体"/>
                <w:color w:val="000000"/>
                <w:sz w:val="28"/>
                <w:szCs w:val="28"/>
              </w:rPr>
              <w:t>建议的性能研究项目</w:t>
            </w:r>
          </w:p>
        </w:tc>
        <w:tc>
          <w:tcPr>
            <w:tcW w:w="1134" w:type="dxa"/>
            <w:vAlign w:val="center"/>
          </w:tcPr>
          <w:p w14:paraId="63028294" w14:textId="77777777" w:rsidR="00410D46" w:rsidRPr="00410D46" w:rsidRDefault="00410D46" w:rsidP="00410D46">
            <w:pPr>
              <w:spacing w:line="440" w:lineRule="exact"/>
              <w:jc w:val="center"/>
              <w:rPr>
                <w:rFonts w:ascii="黑体" w:eastAsia="黑体" w:hAnsi="黑体"/>
                <w:color w:val="000000"/>
                <w:sz w:val="28"/>
                <w:szCs w:val="28"/>
              </w:rPr>
            </w:pPr>
            <w:r w:rsidRPr="00410D46">
              <w:rPr>
                <w:rFonts w:ascii="黑体" w:eastAsia="黑体" w:hAnsi="黑体"/>
                <w:color w:val="000000"/>
                <w:sz w:val="28"/>
                <w:szCs w:val="28"/>
              </w:rPr>
              <w:t>是否建议列入产品技术要求</w:t>
            </w:r>
          </w:p>
        </w:tc>
        <w:tc>
          <w:tcPr>
            <w:tcW w:w="1418" w:type="dxa"/>
            <w:vAlign w:val="center"/>
          </w:tcPr>
          <w:p w14:paraId="72586292" w14:textId="77777777" w:rsidR="00410D46" w:rsidRPr="00410D46" w:rsidRDefault="00410D46" w:rsidP="00410D46">
            <w:pPr>
              <w:spacing w:line="440" w:lineRule="exact"/>
              <w:jc w:val="center"/>
              <w:rPr>
                <w:rFonts w:ascii="黑体" w:eastAsia="黑体" w:hAnsi="黑体"/>
                <w:color w:val="000000"/>
                <w:sz w:val="28"/>
                <w:szCs w:val="28"/>
              </w:rPr>
            </w:pPr>
            <w:r w:rsidRPr="00410D46">
              <w:rPr>
                <w:rFonts w:ascii="黑体" w:eastAsia="黑体" w:hAnsi="黑体"/>
                <w:color w:val="000000"/>
                <w:sz w:val="28"/>
                <w:szCs w:val="28"/>
              </w:rPr>
              <w:t>是否需以研究资料形式提供</w:t>
            </w:r>
          </w:p>
        </w:tc>
        <w:tc>
          <w:tcPr>
            <w:tcW w:w="3550" w:type="dxa"/>
            <w:vAlign w:val="center"/>
          </w:tcPr>
          <w:p w14:paraId="43CA7014" w14:textId="77777777" w:rsidR="00410D46" w:rsidRPr="00410D46" w:rsidRDefault="00410D46" w:rsidP="00410D46">
            <w:pPr>
              <w:spacing w:line="440" w:lineRule="exact"/>
              <w:jc w:val="center"/>
              <w:rPr>
                <w:rFonts w:ascii="黑体" w:eastAsia="黑体" w:hAnsi="黑体"/>
                <w:color w:val="000000"/>
                <w:sz w:val="28"/>
                <w:szCs w:val="28"/>
              </w:rPr>
            </w:pPr>
            <w:r w:rsidRPr="00410D46">
              <w:rPr>
                <w:rFonts w:ascii="黑体" w:eastAsia="黑体" w:hAnsi="黑体"/>
                <w:color w:val="000000"/>
                <w:sz w:val="28"/>
                <w:szCs w:val="28"/>
              </w:rPr>
              <w:t>备注</w:t>
            </w:r>
          </w:p>
        </w:tc>
      </w:tr>
      <w:tr w:rsidR="00410D46" w:rsidRPr="00410D46" w14:paraId="46A63961" w14:textId="77777777" w:rsidTr="00A60AC5">
        <w:trPr>
          <w:trHeight w:val="353"/>
        </w:trPr>
        <w:tc>
          <w:tcPr>
            <w:tcW w:w="9428" w:type="dxa"/>
            <w:gridSpan w:val="6"/>
          </w:tcPr>
          <w:p w14:paraId="07183497" w14:textId="77777777" w:rsidR="00410D46" w:rsidRPr="00410D46" w:rsidRDefault="00410D46" w:rsidP="00410D46">
            <w:pPr>
              <w:spacing w:line="440" w:lineRule="exact"/>
              <w:rPr>
                <w:rFonts w:eastAsia="仿宋_GB2312"/>
                <w:b/>
                <w:color w:val="000000"/>
                <w:sz w:val="28"/>
                <w:szCs w:val="28"/>
              </w:rPr>
            </w:pPr>
            <w:r w:rsidRPr="00410D46">
              <w:rPr>
                <w:rFonts w:eastAsia="仿宋_GB2312"/>
                <w:b/>
                <w:color w:val="000000"/>
                <w:sz w:val="28"/>
                <w:szCs w:val="28"/>
              </w:rPr>
              <w:t>一般性要求</w:t>
            </w:r>
          </w:p>
        </w:tc>
      </w:tr>
      <w:tr w:rsidR="00410D46" w:rsidRPr="00410D46" w14:paraId="5E6B6AE9" w14:textId="77777777" w:rsidTr="00A60AC5">
        <w:trPr>
          <w:trHeight w:val="543"/>
        </w:trPr>
        <w:tc>
          <w:tcPr>
            <w:tcW w:w="550" w:type="dxa"/>
          </w:tcPr>
          <w:p w14:paraId="71F424BD"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3E32531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外观</w:t>
            </w:r>
          </w:p>
        </w:tc>
        <w:tc>
          <w:tcPr>
            <w:tcW w:w="1134" w:type="dxa"/>
          </w:tcPr>
          <w:p w14:paraId="2BAA202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38A12621"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19409A4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7C134555" w14:textId="77777777" w:rsidTr="00A60AC5">
        <w:trPr>
          <w:trHeight w:val="1603"/>
        </w:trPr>
        <w:tc>
          <w:tcPr>
            <w:tcW w:w="550" w:type="dxa"/>
          </w:tcPr>
          <w:p w14:paraId="59F153AB"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1A23BDF6"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尺寸</w:t>
            </w:r>
            <w:r w:rsidRPr="00410D46">
              <w:rPr>
                <w:rFonts w:eastAsia="仿宋_GB2312"/>
                <w:color w:val="000000"/>
                <w:sz w:val="28"/>
                <w:szCs w:val="28"/>
              </w:rPr>
              <w:t>[</w:t>
            </w:r>
            <w:r w:rsidRPr="00410D46">
              <w:rPr>
                <w:rFonts w:eastAsia="仿宋_GB2312"/>
                <w:color w:val="000000"/>
                <w:sz w:val="28"/>
                <w:szCs w:val="28"/>
              </w:rPr>
              <w:t>长度、宽度、厚度</w:t>
            </w:r>
            <w:r w:rsidRPr="00410D46">
              <w:rPr>
                <w:rFonts w:eastAsia="仿宋_GB2312" w:hint="eastAsia"/>
                <w:color w:val="000000"/>
                <w:sz w:val="28"/>
                <w:szCs w:val="28"/>
              </w:rPr>
              <w:t>、</w:t>
            </w:r>
            <w:r w:rsidRPr="00410D46">
              <w:rPr>
                <w:rFonts w:eastAsia="仿宋_GB2312"/>
                <w:color w:val="000000"/>
                <w:sz w:val="28"/>
                <w:szCs w:val="28"/>
              </w:rPr>
              <w:t>孔隙率</w:t>
            </w:r>
            <w:r w:rsidRPr="00410D46">
              <w:rPr>
                <w:rFonts w:eastAsia="仿宋_GB2312" w:hint="eastAsia"/>
                <w:color w:val="000000"/>
                <w:sz w:val="28"/>
                <w:szCs w:val="28"/>
              </w:rPr>
              <w:t>等</w:t>
            </w:r>
            <w:r w:rsidRPr="00410D46">
              <w:rPr>
                <w:rFonts w:eastAsia="仿宋_GB2312"/>
                <w:color w:val="000000"/>
                <w:sz w:val="28"/>
                <w:szCs w:val="28"/>
              </w:rPr>
              <w:t>]</w:t>
            </w:r>
          </w:p>
        </w:tc>
        <w:tc>
          <w:tcPr>
            <w:tcW w:w="1134" w:type="dxa"/>
          </w:tcPr>
          <w:p w14:paraId="683B3CF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439F9FB6"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5DBECEE0"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如有其他特殊形状或结构的尺寸直接影响产品性能，需将其作为关键尺寸进行控制，如非关键尺寸，可通过其他性能对其进行表征，如吻合钉释放性、吻合口强度、吻合器闭合力、吻合线完整性及钉线成型质量、套管移除力等适配性研究。</w:t>
            </w:r>
          </w:p>
        </w:tc>
      </w:tr>
      <w:tr w:rsidR="00410D46" w:rsidRPr="00410D46" w14:paraId="1C5A36A2" w14:textId="77777777" w:rsidTr="00A60AC5">
        <w:trPr>
          <w:trHeight w:val="420"/>
        </w:trPr>
        <w:tc>
          <w:tcPr>
            <w:tcW w:w="550" w:type="dxa"/>
          </w:tcPr>
          <w:p w14:paraId="0A57C58B"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64421C1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单位面积重量</w:t>
            </w:r>
            <w:r w:rsidRPr="00410D46">
              <w:rPr>
                <w:rFonts w:eastAsia="仿宋_GB2312"/>
                <w:color w:val="000000"/>
                <w:sz w:val="28"/>
                <w:szCs w:val="28"/>
              </w:rPr>
              <w:t>—</w:t>
            </w:r>
            <w:r w:rsidRPr="00410D46">
              <w:rPr>
                <w:rFonts w:eastAsia="仿宋_GB2312"/>
                <w:color w:val="000000"/>
                <w:sz w:val="28"/>
                <w:szCs w:val="28"/>
              </w:rPr>
              <w:t>上限及下限</w:t>
            </w:r>
          </w:p>
        </w:tc>
        <w:tc>
          <w:tcPr>
            <w:tcW w:w="1134" w:type="dxa"/>
          </w:tcPr>
          <w:p w14:paraId="573D94B2"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707E5CC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3ABA68FB"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w:t>
            </w:r>
          </w:p>
        </w:tc>
      </w:tr>
      <w:tr w:rsidR="00410D46" w:rsidRPr="00410D46" w14:paraId="70E1FE88" w14:textId="77777777" w:rsidTr="00A60AC5">
        <w:trPr>
          <w:trHeight w:val="543"/>
        </w:trPr>
        <w:tc>
          <w:tcPr>
            <w:tcW w:w="550" w:type="dxa"/>
          </w:tcPr>
          <w:p w14:paraId="4BEEA956"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1DE322D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对于染色的</w:t>
            </w:r>
            <w:r w:rsidRPr="00410D46">
              <w:rPr>
                <w:rFonts w:eastAsia="仿宋_GB2312" w:hint="eastAsia"/>
                <w:color w:val="000000"/>
                <w:sz w:val="28"/>
                <w:szCs w:val="28"/>
              </w:rPr>
              <w:t>产品</w:t>
            </w:r>
            <w:r w:rsidRPr="00410D46">
              <w:rPr>
                <w:rFonts w:eastAsia="仿宋_GB2312"/>
                <w:color w:val="000000"/>
                <w:sz w:val="28"/>
                <w:szCs w:val="28"/>
              </w:rPr>
              <w:t>，应制定褪色试验要求</w:t>
            </w:r>
          </w:p>
        </w:tc>
        <w:tc>
          <w:tcPr>
            <w:tcW w:w="1134" w:type="dxa"/>
          </w:tcPr>
          <w:p w14:paraId="2DBC1002"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22BEF345"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1287700B"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7F9FAE82" w14:textId="77777777" w:rsidTr="00A60AC5">
        <w:trPr>
          <w:trHeight w:val="543"/>
        </w:trPr>
        <w:tc>
          <w:tcPr>
            <w:tcW w:w="550" w:type="dxa"/>
          </w:tcPr>
          <w:p w14:paraId="28EE8B83"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626AEDD7"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无菌</w:t>
            </w:r>
          </w:p>
        </w:tc>
        <w:tc>
          <w:tcPr>
            <w:tcW w:w="1134" w:type="dxa"/>
          </w:tcPr>
          <w:p w14:paraId="3B33355C"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3692E59C"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3C7F6DAF"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6D19C8A9" w14:textId="77777777" w:rsidTr="00A60AC5">
        <w:trPr>
          <w:trHeight w:val="543"/>
        </w:trPr>
        <w:tc>
          <w:tcPr>
            <w:tcW w:w="550" w:type="dxa"/>
          </w:tcPr>
          <w:p w14:paraId="2BF6AC8F"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3146C331"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细菌内毒素</w:t>
            </w:r>
          </w:p>
        </w:tc>
        <w:tc>
          <w:tcPr>
            <w:tcW w:w="1134" w:type="dxa"/>
          </w:tcPr>
          <w:p w14:paraId="02BAEF18"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58731959"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52A05CE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108D4240" w14:textId="77777777" w:rsidTr="00A60AC5">
        <w:trPr>
          <w:trHeight w:val="543"/>
        </w:trPr>
        <w:tc>
          <w:tcPr>
            <w:tcW w:w="9428" w:type="dxa"/>
            <w:gridSpan w:val="6"/>
          </w:tcPr>
          <w:p w14:paraId="1133F010" w14:textId="77777777" w:rsidR="00410D46" w:rsidRPr="00410D46" w:rsidRDefault="00410D46" w:rsidP="00410D46">
            <w:pPr>
              <w:spacing w:line="440" w:lineRule="exact"/>
              <w:rPr>
                <w:rFonts w:eastAsia="仿宋_GB2312"/>
                <w:b/>
                <w:color w:val="000000"/>
                <w:sz w:val="28"/>
                <w:szCs w:val="28"/>
              </w:rPr>
            </w:pPr>
            <w:r w:rsidRPr="00410D46">
              <w:rPr>
                <w:rFonts w:eastAsia="仿宋_GB2312"/>
                <w:b/>
                <w:color w:val="000000"/>
                <w:sz w:val="28"/>
                <w:szCs w:val="28"/>
              </w:rPr>
              <w:t>机械性能要求</w:t>
            </w:r>
          </w:p>
        </w:tc>
      </w:tr>
      <w:tr w:rsidR="00410D46" w:rsidRPr="00410D46" w14:paraId="6EFEC1F3" w14:textId="77777777" w:rsidTr="00A60AC5">
        <w:trPr>
          <w:trHeight w:val="558"/>
        </w:trPr>
        <w:tc>
          <w:tcPr>
            <w:tcW w:w="550" w:type="dxa"/>
          </w:tcPr>
          <w:p w14:paraId="163339B7"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4639D841"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拉伸强度</w:t>
            </w:r>
            <w:r w:rsidRPr="00410D46">
              <w:rPr>
                <w:rFonts w:eastAsia="仿宋_GB2312"/>
                <w:color w:val="000000"/>
                <w:sz w:val="28"/>
                <w:szCs w:val="28"/>
              </w:rPr>
              <w:t>—</w:t>
            </w:r>
            <w:r w:rsidRPr="00410D46">
              <w:rPr>
                <w:rFonts w:eastAsia="仿宋_GB2312"/>
                <w:color w:val="000000"/>
                <w:sz w:val="28"/>
                <w:szCs w:val="28"/>
              </w:rPr>
              <w:t>下限</w:t>
            </w:r>
          </w:p>
        </w:tc>
        <w:tc>
          <w:tcPr>
            <w:tcW w:w="1134" w:type="dxa"/>
          </w:tcPr>
          <w:p w14:paraId="342A06F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4B5AD56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76BA954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若材料设计、工艺等原因导致</w:t>
            </w:r>
            <w:r w:rsidRPr="00410D46">
              <w:rPr>
                <w:rFonts w:eastAsia="仿宋_GB2312" w:hint="eastAsia"/>
                <w:color w:val="000000"/>
                <w:sz w:val="28"/>
                <w:szCs w:val="28"/>
              </w:rPr>
              <w:t>产品</w:t>
            </w:r>
            <w:r w:rsidRPr="00410D46">
              <w:rPr>
                <w:rFonts w:eastAsia="仿宋_GB2312"/>
                <w:color w:val="000000"/>
                <w:sz w:val="28"/>
                <w:szCs w:val="28"/>
              </w:rPr>
              <w:t>具有各向异性，</w:t>
            </w:r>
            <w:r w:rsidRPr="00410D46">
              <w:rPr>
                <w:rFonts w:eastAsia="仿宋_GB2312" w:hint="eastAsia"/>
                <w:color w:val="000000"/>
                <w:sz w:val="28"/>
                <w:szCs w:val="28"/>
              </w:rPr>
              <w:t>应考虑不同方向与吻合器配合使用的适宜性</w:t>
            </w:r>
            <w:r w:rsidRPr="00410D46">
              <w:rPr>
                <w:rFonts w:eastAsia="仿宋_GB2312"/>
                <w:color w:val="000000"/>
                <w:sz w:val="28"/>
                <w:szCs w:val="28"/>
              </w:rPr>
              <w:t>。</w:t>
            </w:r>
          </w:p>
        </w:tc>
      </w:tr>
      <w:tr w:rsidR="00410D46" w:rsidRPr="00410D46" w14:paraId="2FD2AFE0" w14:textId="77777777" w:rsidTr="00A60AC5">
        <w:trPr>
          <w:trHeight w:val="4258"/>
        </w:trPr>
        <w:tc>
          <w:tcPr>
            <w:tcW w:w="550" w:type="dxa"/>
          </w:tcPr>
          <w:p w14:paraId="3E6387C8"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0B5CCAEB"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拉伸伸长率</w:t>
            </w:r>
            <w:r w:rsidRPr="00410D46">
              <w:rPr>
                <w:rFonts w:eastAsia="仿宋_GB2312"/>
                <w:color w:val="000000"/>
                <w:sz w:val="28"/>
                <w:szCs w:val="28"/>
              </w:rPr>
              <w:t>—</w:t>
            </w:r>
            <w:r w:rsidRPr="00410D46">
              <w:rPr>
                <w:rFonts w:eastAsia="仿宋_GB2312"/>
                <w:color w:val="000000"/>
                <w:sz w:val="28"/>
                <w:szCs w:val="28"/>
              </w:rPr>
              <w:t>上限及下限</w:t>
            </w:r>
          </w:p>
        </w:tc>
        <w:tc>
          <w:tcPr>
            <w:tcW w:w="1134" w:type="dxa"/>
          </w:tcPr>
          <w:p w14:paraId="01E142E3"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39CFA3B4"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6DC814CB"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若材料设计、工艺等原因导致</w:t>
            </w:r>
            <w:r w:rsidRPr="00410D46">
              <w:rPr>
                <w:rFonts w:eastAsia="仿宋_GB2312" w:hint="eastAsia"/>
                <w:color w:val="000000"/>
                <w:sz w:val="28"/>
                <w:szCs w:val="28"/>
              </w:rPr>
              <w:t>产品</w:t>
            </w:r>
            <w:r w:rsidRPr="00410D46">
              <w:rPr>
                <w:rFonts w:eastAsia="仿宋_GB2312"/>
                <w:color w:val="000000"/>
                <w:sz w:val="28"/>
                <w:szCs w:val="28"/>
              </w:rPr>
              <w:t>具有各向异性，</w:t>
            </w:r>
            <w:r w:rsidRPr="00410D46">
              <w:rPr>
                <w:rFonts w:eastAsia="仿宋_GB2312" w:hint="eastAsia"/>
                <w:color w:val="000000"/>
                <w:sz w:val="28"/>
                <w:szCs w:val="28"/>
              </w:rPr>
              <w:t>应考虑不同方向与吻合器配合使用的适宜性</w:t>
            </w:r>
            <w:r w:rsidRPr="00410D46">
              <w:rPr>
                <w:rFonts w:eastAsia="仿宋_GB2312"/>
                <w:color w:val="000000"/>
                <w:sz w:val="28"/>
                <w:szCs w:val="28"/>
              </w:rPr>
              <w:t>。</w:t>
            </w:r>
            <w:r w:rsidRPr="00410D46">
              <w:rPr>
                <w:rFonts w:eastAsia="仿宋_GB2312" w:hint="eastAsia"/>
                <w:color w:val="000000"/>
                <w:sz w:val="28"/>
                <w:szCs w:val="28"/>
              </w:rPr>
              <w:t>接受标准建议参考吻合部位组织的顺应性。</w:t>
            </w:r>
          </w:p>
        </w:tc>
      </w:tr>
      <w:tr w:rsidR="00410D46" w:rsidRPr="00410D46" w14:paraId="29526CA3" w14:textId="77777777" w:rsidTr="00A60AC5">
        <w:trPr>
          <w:trHeight w:val="541"/>
        </w:trPr>
        <w:tc>
          <w:tcPr>
            <w:tcW w:w="550" w:type="dxa"/>
          </w:tcPr>
          <w:p w14:paraId="40B1EF3B"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05336F8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顶破强度</w:t>
            </w:r>
            <w:r w:rsidRPr="00410D46">
              <w:rPr>
                <w:rFonts w:eastAsia="仿宋_GB2312"/>
                <w:color w:val="000000"/>
                <w:sz w:val="28"/>
                <w:szCs w:val="28"/>
              </w:rPr>
              <w:t>—</w:t>
            </w:r>
            <w:r w:rsidRPr="00410D46">
              <w:rPr>
                <w:rFonts w:eastAsia="仿宋_GB2312"/>
                <w:color w:val="000000"/>
                <w:sz w:val="28"/>
                <w:szCs w:val="28"/>
              </w:rPr>
              <w:t>下限</w:t>
            </w:r>
          </w:p>
        </w:tc>
        <w:tc>
          <w:tcPr>
            <w:tcW w:w="1134" w:type="dxa"/>
          </w:tcPr>
          <w:p w14:paraId="214A06ED"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否</w:t>
            </w:r>
          </w:p>
        </w:tc>
        <w:tc>
          <w:tcPr>
            <w:tcW w:w="1418" w:type="dxa"/>
          </w:tcPr>
          <w:p w14:paraId="2FF8821F"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6BA4B8CC"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1F2034A9" w14:textId="77777777" w:rsidTr="00A60AC5">
        <w:trPr>
          <w:trHeight w:val="541"/>
        </w:trPr>
        <w:tc>
          <w:tcPr>
            <w:tcW w:w="550" w:type="dxa"/>
          </w:tcPr>
          <w:p w14:paraId="5A1E6CE0"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5C43A809"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顶破伸长率</w:t>
            </w:r>
            <w:r w:rsidRPr="00410D46">
              <w:rPr>
                <w:rFonts w:eastAsia="仿宋_GB2312"/>
                <w:color w:val="000000"/>
                <w:sz w:val="28"/>
                <w:szCs w:val="28"/>
              </w:rPr>
              <w:t>—</w:t>
            </w:r>
            <w:r w:rsidRPr="00410D46">
              <w:rPr>
                <w:rFonts w:eastAsia="仿宋_GB2312"/>
                <w:color w:val="000000"/>
                <w:sz w:val="28"/>
                <w:szCs w:val="28"/>
              </w:rPr>
              <w:t>上限及下限</w:t>
            </w:r>
          </w:p>
        </w:tc>
        <w:tc>
          <w:tcPr>
            <w:tcW w:w="1134" w:type="dxa"/>
          </w:tcPr>
          <w:p w14:paraId="2A92593B"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否</w:t>
            </w:r>
          </w:p>
        </w:tc>
        <w:tc>
          <w:tcPr>
            <w:tcW w:w="1418" w:type="dxa"/>
          </w:tcPr>
          <w:p w14:paraId="4B75FEDB"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08BEE9E9"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34FEA834" w14:textId="77777777" w:rsidTr="00A60AC5">
        <w:trPr>
          <w:trHeight w:val="541"/>
        </w:trPr>
        <w:tc>
          <w:tcPr>
            <w:tcW w:w="550" w:type="dxa"/>
          </w:tcPr>
          <w:p w14:paraId="319106E5"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23C24E51"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缝合强度</w:t>
            </w:r>
            <w:r w:rsidRPr="00410D46">
              <w:rPr>
                <w:rFonts w:eastAsia="仿宋_GB2312"/>
                <w:color w:val="000000"/>
                <w:sz w:val="28"/>
                <w:szCs w:val="28"/>
              </w:rPr>
              <w:t>—</w:t>
            </w:r>
            <w:r w:rsidRPr="00410D46">
              <w:rPr>
                <w:rFonts w:eastAsia="仿宋_GB2312"/>
                <w:color w:val="000000"/>
                <w:sz w:val="28"/>
                <w:szCs w:val="28"/>
              </w:rPr>
              <w:t>下限</w:t>
            </w:r>
          </w:p>
        </w:tc>
        <w:tc>
          <w:tcPr>
            <w:tcW w:w="1134" w:type="dxa"/>
          </w:tcPr>
          <w:p w14:paraId="70434C12"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60CA35CA"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487E6BE9"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355372FA" w14:textId="77777777" w:rsidTr="00A60AC5">
        <w:trPr>
          <w:trHeight w:val="1072"/>
        </w:trPr>
        <w:tc>
          <w:tcPr>
            <w:tcW w:w="550" w:type="dxa"/>
          </w:tcPr>
          <w:p w14:paraId="2887B593"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794D845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连接强度</w:t>
            </w:r>
            <w:r w:rsidRPr="00410D46">
              <w:rPr>
                <w:rFonts w:eastAsia="仿宋_GB2312"/>
                <w:color w:val="000000"/>
                <w:sz w:val="28"/>
                <w:szCs w:val="28"/>
              </w:rPr>
              <w:t>—</w:t>
            </w:r>
            <w:r w:rsidRPr="00410D46">
              <w:rPr>
                <w:rFonts w:eastAsia="仿宋_GB2312"/>
                <w:color w:val="000000"/>
                <w:sz w:val="28"/>
                <w:szCs w:val="28"/>
              </w:rPr>
              <w:t>下限</w:t>
            </w:r>
          </w:p>
        </w:tc>
        <w:tc>
          <w:tcPr>
            <w:tcW w:w="1134" w:type="dxa"/>
          </w:tcPr>
          <w:p w14:paraId="2DDB09CC"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否</w:t>
            </w:r>
          </w:p>
        </w:tc>
        <w:tc>
          <w:tcPr>
            <w:tcW w:w="1418" w:type="dxa"/>
          </w:tcPr>
          <w:p w14:paraId="4713AB41"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589DB5C7"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若是多层结构或由不同部件连接的产品，</w:t>
            </w:r>
            <w:r w:rsidRPr="00410D46">
              <w:rPr>
                <w:rFonts w:eastAsia="仿宋_GB2312" w:hint="eastAsia"/>
                <w:color w:val="000000"/>
                <w:sz w:val="28"/>
                <w:szCs w:val="28"/>
              </w:rPr>
              <w:t>需</w:t>
            </w:r>
            <w:r w:rsidRPr="00410D46">
              <w:rPr>
                <w:rFonts w:eastAsia="仿宋_GB2312"/>
                <w:color w:val="000000"/>
                <w:sz w:val="28"/>
                <w:szCs w:val="28"/>
              </w:rPr>
              <w:t>制定连接强度。</w:t>
            </w:r>
          </w:p>
        </w:tc>
      </w:tr>
      <w:tr w:rsidR="00410D46" w:rsidRPr="00410D46" w14:paraId="512DB065" w14:textId="77777777" w:rsidTr="00A60AC5">
        <w:trPr>
          <w:trHeight w:val="2819"/>
        </w:trPr>
        <w:tc>
          <w:tcPr>
            <w:tcW w:w="550" w:type="dxa"/>
          </w:tcPr>
          <w:p w14:paraId="5D6EB8EF"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7BB99A0A"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撕裂强度</w:t>
            </w:r>
            <w:r w:rsidRPr="00410D46">
              <w:rPr>
                <w:rFonts w:eastAsia="仿宋_GB2312"/>
                <w:color w:val="000000"/>
                <w:sz w:val="28"/>
                <w:szCs w:val="28"/>
              </w:rPr>
              <w:t>—</w:t>
            </w:r>
            <w:r w:rsidRPr="00410D46">
              <w:rPr>
                <w:rFonts w:eastAsia="仿宋_GB2312"/>
                <w:color w:val="000000"/>
                <w:sz w:val="28"/>
                <w:szCs w:val="28"/>
              </w:rPr>
              <w:t>下限</w:t>
            </w:r>
          </w:p>
        </w:tc>
        <w:tc>
          <w:tcPr>
            <w:tcW w:w="1134" w:type="dxa"/>
          </w:tcPr>
          <w:p w14:paraId="1A575D15"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否</w:t>
            </w:r>
          </w:p>
        </w:tc>
        <w:tc>
          <w:tcPr>
            <w:tcW w:w="1418" w:type="dxa"/>
          </w:tcPr>
          <w:p w14:paraId="249AB464"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5E0717EC"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w:t>
            </w:r>
          </w:p>
        </w:tc>
      </w:tr>
      <w:tr w:rsidR="00410D46" w:rsidRPr="00410D46" w14:paraId="44FF8613" w14:textId="77777777" w:rsidTr="00A60AC5">
        <w:trPr>
          <w:trHeight w:val="541"/>
        </w:trPr>
        <w:tc>
          <w:tcPr>
            <w:tcW w:w="550" w:type="dxa"/>
          </w:tcPr>
          <w:p w14:paraId="60D4EF9A"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63F8C9C6"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缝合孔内向撕裂力</w:t>
            </w:r>
          </w:p>
        </w:tc>
        <w:tc>
          <w:tcPr>
            <w:tcW w:w="1134" w:type="dxa"/>
          </w:tcPr>
          <w:p w14:paraId="5A61A12C"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否</w:t>
            </w:r>
          </w:p>
        </w:tc>
        <w:tc>
          <w:tcPr>
            <w:tcW w:w="1418" w:type="dxa"/>
          </w:tcPr>
          <w:p w14:paraId="6E70F291"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7E169FDB" w14:textId="77777777" w:rsidR="00410D46" w:rsidRPr="00410D46" w:rsidRDefault="00410D46" w:rsidP="00410D46">
            <w:pPr>
              <w:spacing w:line="440" w:lineRule="exact"/>
              <w:rPr>
                <w:rFonts w:eastAsia="仿宋_GB2312"/>
                <w:sz w:val="28"/>
                <w:szCs w:val="28"/>
              </w:rPr>
            </w:pPr>
            <w:r w:rsidRPr="00410D46">
              <w:rPr>
                <w:rFonts w:eastAsia="仿宋_GB2312" w:hint="eastAsia"/>
                <w:color w:val="000000"/>
                <w:sz w:val="28"/>
                <w:szCs w:val="28"/>
              </w:rPr>
              <w:t>对缝合孔处的受力应进行分析，如多孔型断裂强力研究。</w:t>
            </w:r>
            <w:r w:rsidRPr="00410D46">
              <w:rPr>
                <w:rFonts w:eastAsia="仿宋_GB2312"/>
                <w:color w:val="000000"/>
                <w:sz w:val="28"/>
                <w:szCs w:val="28"/>
              </w:rPr>
              <w:t>适用于缝合时易发生受力不均情况的生物材料类、可吸收类膜状补片。</w:t>
            </w:r>
          </w:p>
        </w:tc>
      </w:tr>
      <w:tr w:rsidR="00410D46" w:rsidRPr="00410D46" w14:paraId="4B7923FF" w14:textId="77777777" w:rsidTr="00A60AC5">
        <w:trPr>
          <w:trHeight w:val="1401"/>
        </w:trPr>
        <w:tc>
          <w:tcPr>
            <w:tcW w:w="550" w:type="dxa"/>
          </w:tcPr>
          <w:p w14:paraId="19C767F0"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11EB1E4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可展开性</w:t>
            </w:r>
          </w:p>
        </w:tc>
        <w:tc>
          <w:tcPr>
            <w:tcW w:w="1134" w:type="dxa"/>
          </w:tcPr>
          <w:p w14:paraId="03F57D90"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否</w:t>
            </w:r>
          </w:p>
        </w:tc>
        <w:tc>
          <w:tcPr>
            <w:tcW w:w="1418" w:type="dxa"/>
          </w:tcPr>
          <w:p w14:paraId="7BDEA2C6"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27177F3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适用于腔镜手术下使用、</w:t>
            </w:r>
            <w:r w:rsidRPr="00410D46">
              <w:rPr>
                <w:rFonts w:eastAsia="仿宋_GB2312" w:hint="eastAsia"/>
                <w:color w:val="000000"/>
                <w:sz w:val="28"/>
                <w:szCs w:val="28"/>
              </w:rPr>
              <w:t>未与</w:t>
            </w:r>
            <w:r w:rsidRPr="00410D46">
              <w:rPr>
                <w:rFonts w:eastAsia="仿宋_GB2312"/>
                <w:color w:val="000000"/>
                <w:sz w:val="28"/>
                <w:szCs w:val="28"/>
              </w:rPr>
              <w:t>吻合器装配的产品。可展开性通过模拟使用进行评价。</w:t>
            </w:r>
          </w:p>
        </w:tc>
      </w:tr>
      <w:tr w:rsidR="00410D46" w:rsidRPr="00410D46" w14:paraId="1F1DD681" w14:textId="77777777" w:rsidTr="00A60AC5">
        <w:trPr>
          <w:trHeight w:val="541"/>
        </w:trPr>
        <w:tc>
          <w:tcPr>
            <w:tcW w:w="550" w:type="dxa"/>
          </w:tcPr>
          <w:p w14:paraId="0166C981"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5F4D0180"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可装配性</w:t>
            </w:r>
          </w:p>
          <w:p w14:paraId="283F68B7" w14:textId="77777777" w:rsidR="00410D46" w:rsidRPr="00410D46" w:rsidRDefault="00410D46" w:rsidP="00410D46">
            <w:pPr>
              <w:spacing w:line="440" w:lineRule="exact"/>
              <w:rPr>
                <w:rFonts w:eastAsia="仿宋_GB2312"/>
                <w:color w:val="000000"/>
                <w:sz w:val="28"/>
                <w:szCs w:val="28"/>
              </w:rPr>
            </w:pPr>
          </w:p>
        </w:tc>
        <w:tc>
          <w:tcPr>
            <w:tcW w:w="1134" w:type="dxa"/>
          </w:tcPr>
          <w:p w14:paraId="23A0F1EC"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706DC279"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3DCA90B2" w14:textId="77777777" w:rsidR="00410D46" w:rsidRPr="00410D46" w:rsidRDefault="00410D46" w:rsidP="00410D46">
            <w:pPr>
              <w:spacing w:line="440" w:lineRule="exact"/>
              <w:rPr>
                <w:rFonts w:eastAsia="仿宋_GB2312"/>
                <w:sz w:val="28"/>
                <w:szCs w:val="28"/>
              </w:rPr>
            </w:pPr>
            <w:r w:rsidRPr="00410D46">
              <w:rPr>
                <w:rFonts w:eastAsia="仿宋_GB2312" w:hint="eastAsia"/>
                <w:color w:val="000000"/>
                <w:sz w:val="28"/>
                <w:szCs w:val="28"/>
              </w:rPr>
              <w:t>产品与吻合器配合使用，应对其装配性能进行要求</w:t>
            </w:r>
          </w:p>
        </w:tc>
      </w:tr>
      <w:tr w:rsidR="00410D46" w:rsidRPr="00410D46" w14:paraId="310ACAD8" w14:textId="77777777" w:rsidTr="00A60AC5">
        <w:trPr>
          <w:trHeight w:val="541"/>
        </w:trPr>
        <w:tc>
          <w:tcPr>
            <w:tcW w:w="550" w:type="dxa"/>
          </w:tcPr>
          <w:p w14:paraId="56BAE489"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5ADE3528"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吻合口耐压</w:t>
            </w:r>
            <w:r w:rsidRPr="00410D46">
              <w:rPr>
                <w:rFonts w:eastAsia="仿宋_GB2312"/>
                <w:color w:val="000000"/>
                <w:sz w:val="28"/>
                <w:szCs w:val="28"/>
              </w:rPr>
              <w:t>性能</w:t>
            </w:r>
          </w:p>
        </w:tc>
        <w:tc>
          <w:tcPr>
            <w:tcW w:w="1134" w:type="dxa"/>
          </w:tcPr>
          <w:p w14:paraId="19AA341F"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319E5504"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2230466F" w14:textId="77777777" w:rsidR="00410D46" w:rsidRPr="00410D46" w:rsidRDefault="00410D46" w:rsidP="00410D46">
            <w:pPr>
              <w:spacing w:line="440" w:lineRule="exact"/>
              <w:rPr>
                <w:rFonts w:eastAsia="仿宋_GB2312"/>
                <w:color w:val="000000"/>
                <w:sz w:val="28"/>
                <w:szCs w:val="28"/>
                <w:highlight w:val="yellow"/>
              </w:rPr>
            </w:pPr>
            <w:r w:rsidRPr="00410D46">
              <w:rPr>
                <w:rFonts w:eastAsia="仿宋_GB2312" w:hint="eastAsia"/>
                <w:color w:val="000000"/>
                <w:sz w:val="28"/>
                <w:szCs w:val="28"/>
              </w:rPr>
              <w:t>建议使用可以代表最不利条件的模型。</w:t>
            </w:r>
          </w:p>
        </w:tc>
      </w:tr>
      <w:tr w:rsidR="00410D46" w:rsidRPr="00410D46" w14:paraId="7C1645C8" w14:textId="77777777" w:rsidTr="00A60AC5">
        <w:trPr>
          <w:trHeight w:val="541"/>
        </w:trPr>
        <w:tc>
          <w:tcPr>
            <w:tcW w:w="550" w:type="dxa"/>
          </w:tcPr>
          <w:p w14:paraId="061494FE"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5EA4838D"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吻合器闭合力</w:t>
            </w:r>
          </w:p>
        </w:tc>
        <w:tc>
          <w:tcPr>
            <w:tcW w:w="1134" w:type="dxa"/>
          </w:tcPr>
          <w:p w14:paraId="6857A9A9"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否</w:t>
            </w:r>
          </w:p>
        </w:tc>
        <w:tc>
          <w:tcPr>
            <w:tcW w:w="1418" w:type="dxa"/>
          </w:tcPr>
          <w:p w14:paraId="0614B8C0"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640056FE" w14:textId="77777777" w:rsidR="00410D46" w:rsidRPr="00410D46" w:rsidRDefault="00410D46" w:rsidP="00410D46">
            <w:pPr>
              <w:spacing w:line="440" w:lineRule="exact"/>
              <w:rPr>
                <w:rFonts w:eastAsia="仿宋_GB2312"/>
                <w:color w:val="000000"/>
                <w:sz w:val="28"/>
                <w:szCs w:val="28"/>
                <w:highlight w:val="yellow"/>
              </w:rPr>
            </w:pPr>
            <w:r w:rsidRPr="00410D46">
              <w:rPr>
                <w:rFonts w:eastAsia="仿宋_GB2312" w:hint="eastAsia"/>
                <w:color w:val="000000"/>
                <w:sz w:val="28"/>
                <w:szCs w:val="28"/>
              </w:rPr>
              <w:t>/</w:t>
            </w:r>
          </w:p>
        </w:tc>
      </w:tr>
      <w:tr w:rsidR="00410D46" w:rsidRPr="00410D46" w14:paraId="324CBF2F" w14:textId="77777777" w:rsidTr="00A60AC5">
        <w:trPr>
          <w:trHeight w:val="541"/>
        </w:trPr>
        <w:tc>
          <w:tcPr>
            <w:tcW w:w="550" w:type="dxa"/>
          </w:tcPr>
          <w:p w14:paraId="7D7FFEFE"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3266417F"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吻合钉线完整性及钉线成型质量</w:t>
            </w:r>
          </w:p>
        </w:tc>
        <w:tc>
          <w:tcPr>
            <w:tcW w:w="1134" w:type="dxa"/>
          </w:tcPr>
          <w:p w14:paraId="17EB7C48"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400B9326"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1718ED1A" w14:textId="77777777" w:rsidR="00410D46" w:rsidRPr="00410D46" w:rsidRDefault="00410D46" w:rsidP="00410D46">
            <w:pPr>
              <w:spacing w:line="440" w:lineRule="exact"/>
              <w:rPr>
                <w:rFonts w:eastAsia="仿宋_GB2312"/>
                <w:color w:val="000000"/>
                <w:sz w:val="28"/>
                <w:szCs w:val="28"/>
                <w:highlight w:val="yellow"/>
              </w:rPr>
            </w:pPr>
            <w:r w:rsidRPr="00410D46">
              <w:rPr>
                <w:rFonts w:eastAsia="仿宋_GB2312" w:hint="eastAsia"/>
                <w:color w:val="000000"/>
                <w:sz w:val="28"/>
                <w:szCs w:val="28"/>
              </w:rPr>
              <w:t>/</w:t>
            </w:r>
          </w:p>
        </w:tc>
      </w:tr>
      <w:tr w:rsidR="00410D46" w:rsidRPr="00410D46" w14:paraId="4CFC0906" w14:textId="77777777" w:rsidTr="00A60AC5">
        <w:trPr>
          <w:trHeight w:val="541"/>
        </w:trPr>
        <w:tc>
          <w:tcPr>
            <w:tcW w:w="550" w:type="dxa"/>
          </w:tcPr>
          <w:p w14:paraId="454F4584"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0D2AB1D2"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套管移除力</w:t>
            </w:r>
          </w:p>
        </w:tc>
        <w:tc>
          <w:tcPr>
            <w:tcW w:w="1134" w:type="dxa"/>
          </w:tcPr>
          <w:p w14:paraId="39F4891A"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753C6CAE"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2A223EEE"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若含有</w:t>
            </w:r>
            <w:r w:rsidRPr="00410D46">
              <w:rPr>
                <w:rFonts w:eastAsia="仿宋_GB2312"/>
                <w:color w:val="000000"/>
                <w:sz w:val="28"/>
                <w:szCs w:val="28"/>
              </w:rPr>
              <w:t>套管等</w:t>
            </w:r>
            <w:r w:rsidRPr="00410D46">
              <w:rPr>
                <w:rFonts w:eastAsia="仿宋_GB2312" w:hint="eastAsia"/>
                <w:color w:val="000000"/>
                <w:sz w:val="28"/>
                <w:szCs w:val="28"/>
              </w:rPr>
              <w:t>装置</w:t>
            </w:r>
          </w:p>
          <w:p w14:paraId="7ED503B4" w14:textId="77777777" w:rsidR="00410D46" w:rsidRPr="00410D46" w:rsidRDefault="00410D46" w:rsidP="00410D46">
            <w:pPr>
              <w:spacing w:line="440" w:lineRule="exact"/>
              <w:rPr>
                <w:rFonts w:eastAsia="仿宋_GB2312"/>
                <w:color w:val="000000"/>
                <w:sz w:val="28"/>
                <w:szCs w:val="28"/>
              </w:rPr>
            </w:pPr>
          </w:p>
        </w:tc>
      </w:tr>
      <w:tr w:rsidR="00410D46" w:rsidRPr="00410D46" w14:paraId="45197DC8" w14:textId="77777777" w:rsidTr="00A60AC5">
        <w:trPr>
          <w:trHeight w:val="541"/>
        </w:trPr>
        <w:tc>
          <w:tcPr>
            <w:tcW w:w="550" w:type="dxa"/>
          </w:tcPr>
          <w:p w14:paraId="7BF31619"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37A3C501"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其他适配性研究</w:t>
            </w:r>
          </w:p>
        </w:tc>
        <w:tc>
          <w:tcPr>
            <w:tcW w:w="1134" w:type="dxa"/>
          </w:tcPr>
          <w:p w14:paraId="20C97E06"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6CF46AAB"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77AD0EB0"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若适用，</w:t>
            </w:r>
            <w:r w:rsidRPr="00410D46">
              <w:rPr>
                <w:rFonts w:eastAsia="仿宋_GB2312"/>
                <w:color w:val="000000"/>
                <w:sz w:val="28"/>
                <w:szCs w:val="28"/>
              </w:rPr>
              <w:t>如</w:t>
            </w:r>
            <w:r w:rsidRPr="00410D46">
              <w:rPr>
                <w:rFonts w:eastAsia="仿宋_GB2312" w:hint="eastAsia"/>
                <w:color w:val="000000"/>
                <w:sz w:val="28"/>
                <w:szCs w:val="28"/>
              </w:rPr>
              <w:t>对于需要通过牵拉缝线以释放并撤离体内的型号、规格，需进行</w:t>
            </w:r>
            <w:r w:rsidRPr="00410D46">
              <w:rPr>
                <w:rFonts w:eastAsia="仿宋_GB2312"/>
                <w:color w:val="000000"/>
                <w:sz w:val="28"/>
                <w:szCs w:val="28"/>
              </w:rPr>
              <w:t>释放性能</w:t>
            </w:r>
            <w:r w:rsidRPr="00410D46">
              <w:rPr>
                <w:rFonts w:eastAsia="仿宋_GB2312" w:hint="eastAsia"/>
                <w:color w:val="000000"/>
                <w:sz w:val="28"/>
                <w:szCs w:val="28"/>
              </w:rPr>
              <w:t>研究以确保器械实现预期功能。</w:t>
            </w:r>
          </w:p>
        </w:tc>
      </w:tr>
      <w:tr w:rsidR="00410D46" w:rsidRPr="00410D46" w14:paraId="2BF7F3DC" w14:textId="77777777" w:rsidTr="00A60AC5">
        <w:trPr>
          <w:trHeight w:val="543"/>
        </w:trPr>
        <w:tc>
          <w:tcPr>
            <w:tcW w:w="9428" w:type="dxa"/>
            <w:gridSpan w:val="6"/>
          </w:tcPr>
          <w:p w14:paraId="7DFB47A1" w14:textId="77777777" w:rsidR="00410D46" w:rsidRPr="00410D46" w:rsidRDefault="00410D46" w:rsidP="00410D46">
            <w:pPr>
              <w:spacing w:line="440" w:lineRule="exact"/>
              <w:rPr>
                <w:rFonts w:eastAsia="仿宋_GB2312"/>
                <w:color w:val="000000"/>
                <w:sz w:val="28"/>
                <w:szCs w:val="28"/>
              </w:rPr>
            </w:pPr>
            <w:r w:rsidRPr="00410D46">
              <w:rPr>
                <w:rFonts w:eastAsia="仿宋_GB2312"/>
                <w:b/>
                <w:bCs/>
                <w:color w:val="000000"/>
                <w:sz w:val="28"/>
                <w:szCs w:val="28"/>
              </w:rPr>
              <w:t>化学性能要求</w:t>
            </w:r>
            <w:r w:rsidRPr="00410D46">
              <w:rPr>
                <w:rFonts w:eastAsia="仿宋_GB2312"/>
                <w:b/>
                <w:bCs/>
                <w:color w:val="000000"/>
                <w:sz w:val="28"/>
                <w:szCs w:val="28"/>
              </w:rPr>
              <w:t>—</w:t>
            </w:r>
            <w:r w:rsidRPr="00410D46">
              <w:rPr>
                <w:rFonts w:eastAsia="仿宋_GB2312"/>
                <w:b/>
                <w:bCs/>
                <w:color w:val="000000"/>
                <w:sz w:val="28"/>
                <w:szCs w:val="28"/>
              </w:rPr>
              <w:t>表征相关</w:t>
            </w:r>
          </w:p>
        </w:tc>
      </w:tr>
      <w:tr w:rsidR="00410D46" w:rsidRPr="00410D46" w14:paraId="4D53AD71" w14:textId="77777777" w:rsidTr="00A60AC5">
        <w:trPr>
          <w:trHeight w:val="543"/>
        </w:trPr>
        <w:tc>
          <w:tcPr>
            <w:tcW w:w="550" w:type="dxa"/>
          </w:tcPr>
          <w:p w14:paraId="625308E0"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26885DEE"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人工合成材料的红外或核磁表征</w:t>
            </w:r>
          </w:p>
        </w:tc>
        <w:tc>
          <w:tcPr>
            <w:tcW w:w="1134" w:type="dxa"/>
          </w:tcPr>
          <w:p w14:paraId="5888442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否</w:t>
            </w:r>
          </w:p>
        </w:tc>
        <w:tc>
          <w:tcPr>
            <w:tcW w:w="1418" w:type="dxa"/>
          </w:tcPr>
          <w:p w14:paraId="7EABA46B"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19CFA0AC"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材料表征参考相关国行标。</w:t>
            </w:r>
          </w:p>
        </w:tc>
      </w:tr>
      <w:tr w:rsidR="00410D46" w:rsidRPr="00410D46" w14:paraId="0980C2A3" w14:textId="77777777" w:rsidTr="00A60AC5">
        <w:trPr>
          <w:trHeight w:val="1370"/>
        </w:trPr>
        <w:tc>
          <w:tcPr>
            <w:tcW w:w="550" w:type="dxa"/>
            <w:vMerge w:val="restart"/>
          </w:tcPr>
          <w:p w14:paraId="1E31A26B"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1642" w:type="dxa"/>
            <w:vMerge w:val="restart"/>
          </w:tcPr>
          <w:p w14:paraId="71309898" w14:textId="77777777" w:rsidR="00410D46" w:rsidRPr="00410D46" w:rsidRDefault="00410D46" w:rsidP="00410D46">
            <w:pPr>
              <w:spacing w:line="440" w:lineRule="exact"/>
              <w:rPr>
                <w:rFonts w:eastAsia="仿宋_GB2312"/>
                <w:sz w:val="28"/>
                <w:szCs w:val="28"/>
              </w:rPr>
            </w:pPr>
            <w:r w:rsidRPr="00410D46">
              <w:rPr>
                <w:rFonts w:eastAsia="仿宋_GB2312"/>
                <w:color w:val="000000"/>
                <w:sz w:val="28"/>
                <w:szCs w:val="28"/>
              </w:rPr>
              <w:t>人工合成的</w:t>
            </w:r>
            <w:r w:rsidRPr="00410D46">
              <w:rPr>
                <w:rFonts w:eastAsia="仿宋_GB2312"/>
                <w:sz w:val="28"/>
                <w:szCs w:val="28"/>
              </w:rPr>
              <w:t>单一材料组成产品的特性粘数或平均分子量、分子量分布</w:t>
            </w:r>
          </w:p>
        </w:tc>
        <w:tc>
          <w:tcPr>
            <w:tcW w:w="1134" w:type="dxa"/>
          </w:tcPr>
          <w:p w14:paraId="705AE21F"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不可降解材料</w:t>
            </w:r>
          </w:p>
        </w:tc>
        <w:tc>
          <w:tcPr>
            <w:tcW w:w="1134" w:type="dxa"/>
          </w:tcPr>
          <w:p w14:paraId="69A1B678" w14:textId="77777777" w:rsidR="00410D46" w:rsidRPr="00410D46" w:rsidRDefault="00410D46" w:rsidP="00410D46">
            <w:pPr>
              <w:spacing w:line="440" w:lineRule="exact"/>
              <w:rPr>
                <w:rFonts w:eastAsia="仿宋_GB2312"/>
                <w:sz w:val="28"/>
                <w:szCs w:val="28"/>
              </w:rPr>
            </w:pPr>
            <w:r w:rsidRPr="00410D46">
              <w:rPr>
                <w:rFonts w:eastAsia="仿宋_GB2312"/>
                <w:color w:val="000000"/>
                <w:sz w:val="28"/>
                <w:szCs w:val="28"/>
              </w:rPr>
              <w:t>否</w:t>
            </w:r>
          </w:p>
        </w:tc>
        <w:tc>
          <w:tcPr>
            <w:tcW w:w="1418" w:type="dxa"/>
          </w:tcPr>
          <w:p w14:paraId="7BE2197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2BF8F94D"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若生产工艺对材料无影响，可用不可降解材料的原材料质量控制标准及报告代替研究资料。</w:t>
            </w:r>
          </w:p>
        </w:tc>
      </w:tr>
      <w:tr w:rsidR="00410D46" w:rsidRPr="00410D46" w14:paraId="524A353B" w14:textId="77777777" w:rsidTr="00A60AC5">
        <w:trPr>
          <w:trHeight w:val="90"/>
        </w:trPr>
        <w:tc>
          <w:tcPr>
            <w:tcW w:w="550" w:type="dxa"/>
            <w:vMerge/>
          </w:tcPr>
          <w:p w14:paraId="2BB79B84"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1642" w:type="dxa"/>
            <w:vMerge/>
          </w:tcPr>
          <w:p w14:paraId="3DD5E88D" w14:textId="77777777" w:rsidR="00410D46" w:rsidRPr="00410D46" w:rsidRDefault="00410D46" w:rsidP="00410D46">
            <w:pPr>
              <w:spacing w:line="440" w:lineRule="exact"/>
              <w:rPr>
                <w:rFonts w:eastAsia="仿宋_GB2312"/>
                <w:sz w:val="28"/>
                <w:szCs w:val="28"/>
              </w:rPr>
            </w:pPr>
          </w:p>
        </w:tc>
        <w:tc>
          <w:tcPr>
            <w:tcW w:w="1134" w:type="dxa"/>
          </w:tcPr>
          <w:p w14:paraId="52473BA5"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可降解材料</w:t>
            </w:r>
          </w:p>
        </w:tc>
        <w:tc>
          <w:tcPr>
            <w:tcW w:w="1134" w:type="dxa"/>
          </w:tcPr>
          <w:p w14:paraId="11C7FB4A"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是</w:t>
            </w:r>
          </w:p>
        </w:tc>
        <w:tc>
          <w:tcPr>
            <w:tcW w:w="1418" w:type="dxa"/>
          </w:tcPr>
          <w:p w14:paraId="40001143"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5DA306D6"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采用终产品测试。</w:t>
            </w:r>
          </w:p>
        </w:tc>
      </w:tr>
      <w:tr w:rsidR="00410D46" w:rsidRPr="00410D46" w14:paraId="592A90CA" w14:textId="77777777" w:rsidTr="00A60AC5">
        <w:trPr>
          <w:trHeight w:val="1072"/>
        </w:trPr>
        <w:tc>
          <w:tcPr>
            <w:tcW w:w="550" w:type="dxa"/>
          </w:tcPr>
          <w:p w14:paraId="03E8EB15"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198F458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人工合成的</w:t>
            </w:r>
            <w:r w:rsidRPr="00410D46">
              <w:rPr>
                <w:rFonts w:eastAsia="仿宋_GB2312"/>
                <w:sz w:val="28"/>
                <w:szCs w:val="28"/>
              </w:rPr>
              <w:t>复合材料组成产品中可吸收部分的特性粘数或平均分子量、分子量分布</w:t>
            </w:r>
          </w:p>
        </w:tc>
        <w:tc>
          <w:tcPr>
            <w:tcW w:w="1134" w:type="dxa"/>
          </w:tcPr>
          <w:p w14:paraId="286ABE55"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是</w:t>
            </w:r>
          </w:p>
        </w:tc>
        <w:tc>
          <w:tcPr>
            <w:tcW w:w="1418" w:type="dxa"/>
          </w:tcPr>
          <w:p w14:paraId="22149381"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0A6B806D"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采用终产品测试。</w:t>
            </w:r>
          </w:p>
        </w:tc>
      </w:tr>
      <w:tr w:rsidR="00410D46" w:rsidRPr="00410D46" w14:paraId="50923683" w14:textId="77777777" w:rsidTr="00A60AC5">
        <w:trPr>
          <w:trHeight w:val="541"/>
        </w:trPr>
        <w:tc>
          <w:tcPr>
            <w:tcW w:w="550" w:type="dxa"/>
          </w:tcPr>
          <w:p w14:paraId="51018241"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41EECE8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旋光度</w:t>
            </w:r>
          </w:p>
        </w:tc>
        <w:tc>
          <w:tcPr>
            <w:tcW w:w="1134" w:type="dxa"/>
          </w:tcPr>
          <w:p w14:paraId="017605DC"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否</w:t>
            </w:r>
          </w:p>
        </w:tc>
        <w:tc>
          <w:tcPr>
            <w:tcW w:w="1418" w:type="dxa"/>
          </w:tcPr>
          <w:p w14:paraId="27CB833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4575BAF6"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适用于聚乳酸等具有旋光性的高分子材料。</w:t>
            </w:r>
          </w:p>
        </w:tc>
      </w:tr>
      <w:tr w:rsidR="00410D46" w:rsidRPr="00410D46" w14:paraId="1133D66F" w14:textId="77777777" w:rsidTr="00A60AC5">
        <w:trPr>
          <w:trHeight w:val="502"/>
        </w:trPr>
        <w:tc>
          <w:tcPr>
            <w:tcW w:w="550" w:type="dxa"/>
          </w:tcPr>
          <w:p w14:paraId="14421828"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46A584D5"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可降解共聚物中各单体形成结构单元的摩尔分数</w:t>
            </w:r>
          </w:p>
        </w:tc>
        <w:tc>
          <w:tcPr>
            <w:tcW w:w="1134" w:type="dxa"/>
          </w:tcPr>
          <w:p w14:paraId="56E5B219"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1418" w:type="dxa"/>
          </w:tcPr>
          <w:p w14:paraId="44EE574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0698063C" w14:textId="77777777" w:rsidR="00410D46" w:rsidRPr="00410D46" w:rsidRDefault="00410D46" w:rsidP="00410D46">
            <w:pPr>
              <w:tabs>
                <w:tab w:val="left" w:pos="830"/>
              </w:tabs>
              <w:spacing w:line="440" w:lineRule="exact"/>
              <w:rPr>
                <w:rFonts w:eastAsia="仿宋_GB2312"/>
                <w:color w:val="000000"/>
                <w:sz w:val="28"/>
                <w:szCs w:val="28"/>
              </w:rPr>
            </w:pPr>
            <w:r w:rsidRPr="00410D46">
              <w:rPr>
                <w:rFonts w:eastAsia="仿宋_GB2312"/>
                <w:sz w:val="28"/>
                <w:szCs w:val="28"/>
              </w:rPr>
              <w:t>采用终产品或可替代样品测试。</w:t>
            </w:r>
          </w:p>
        </w:tc>
      </w:tr>
      <w:tr w:rsidR="00410D46" w:rsidRPr="00410D46" w14:paraId="422AB9BD" w14:textId="77777777" w:rsidTr="00A60AC5">
        <w:trPr>
          <w:trHeight w:val="543"/>
        </w:trPr>
        <w:tc>
          <w:tcPr>
            <w:tcW w:w="9428" w:type="dxa"/>
            <w:gridSpan w:val="6"/>
          </w:tcPr>
          <w:p w14:paraId="0CB6215E" w14:textId="77777777" w:rsidR="00410D46" w:rsidRPr="00410D46" w:rsidRDefault="00410D46" w:rsidP="00410D46">
            <w:pPr>
              <w:spacing w:line="440" w:lineRule="exact"/>
              <w:rPr>
                <w:rFonts w:eastAsia="仿宋_GB2312"/>
                <w:color w:val="000000"/>
                <w:sz w:val="28"/>
                <w:szCs w:val="28"/>
              </w:rPr>
            </w:pPr>
            <w:r w:rsidRPr="00410D46">
              <w:rPr>
                <w:rFonts w:eastAsia="仿宋_GB2312"/>
                <w:b/>
                <w:bCs/>
                <w:color w:val="000000"/>
                <w:sz w:val="28"/>
                <w:szCs w:val="28"/>
              </w:rPr>
              <w:t>化学性能要求</w:t>
            </w:r>
            <w:r w:rsidRPr="00410D46">
              <w:rPr>
                <w:rFonts w:eastAsia="仿宋_GB2312"/>
                <w:b/>
                <w:bCs/>
                <w:color w:val="000000"/>
                <w:sz w:val="28"/>
                <w:szCs w:val="28"/>
              </w:rPr>
              <w:t>—</w:t>
            </w:r>
            <w:r w:rsidRPr="00410D46">
              <w:rPr>
                <w:rFonts w:eastAsia="仿宋_GB2312"/>
                <w:b/>
                <w:bCs/>
                <w:color w:val="000000"/>
                <w:sz w:val="28"/>
                <w:szCs w:val="28"/>
              </w:rPr>
              <w:t>杂质控制相关</w:t>
            </w:r>
          </w:p>
        </w:tc>
      </w:tr>
      <w:tr w:rsidR="00410D46" w:rsidRPr="00410D46" w14:paraId="65DDA381" w14:textId="77777777" w:rsidTr="00A60AC5">
        <w:trPr>
          <w:trHeight w:val="1072"/>
        </w:trPr>
        <w:tc>
          <w:tcPr>
            <w:tcW w:w="550" w:type="dxa"/>
          </w:tcPr>
          <w:p w14:paraId="7C24500A"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181F7B4F"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重金属总量、有害微量元素</w:t>
            </w:r>
            <w:r w:rsidRPr="00410D46">
              <w:rPr>
                <w:rFonts w:eastAsia="仿宋_GB2312"/>
                <w:color w:val="000000"/>
                <w:sz w:val="28"/>
                <w:szCs w:val="28"/>
              </w:rPr>
              <w:t>—</w:t>
            </w:r>
            <w:r w:rsidRPr="00410D46">
              <w:rPr>
                <w:rFonts w:eastAsia="仿宋_GB2312"/>
                <w:color w:val="000000"/>
                <w:sz w:val="28"/>
                <w:szCs w:val="28"/>
              </w:rPr>
              <w:t>上限</w:t>
            </w:r>
          </w:p>
        </w:tc>
        <w:tc>
          <w:tcPr>
            <w:tcW w:w="1134" w:type="dxa"/>
          </w:tcPr>
          <w:p w14:paraId="0ACA39E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0B1D03BB"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7324CD1C"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参考相关国行标、产品材料特性、生产工艺等选择适用的元素种类。</w:t>
            </w:r>
          </w:p>
        </w:tc>
      </w:tr>
      <w:tr w:rsidR="00410D46" w:rsidRPr="00410D46" w14:paraId="165176A7" w14:textId="77777777" w:rsidTr="00A60AC5">
        <w:trPr>
          <w:trHeight w:val="1072"/>
        </w:trPr>
        <w:tc>
          <w:tcPr>
            <w:tcW w:w="550" w:type="dxa"/>
          </w:tcPr>
          <w:p w14:paraId="02D68148"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7A2A4C78"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成品中有害小分子物质残留量</w:t>
            </w:r>
            <w:r w:rsidRPr="00410D46">
              <w:rPr>
                <w:rFonts w:eastAsia="仿宋_GB2312"/>
                <w:sz w:val="28"/>
                <w:szCs w:val="28"/>
              </w:rPr>
              <w:t>—</w:t>
            </w:r>
            <w:r w:rsidRPr="00410D46">
              <w:rPr>
                <w:rFonts w:eastAsia="仿宋_GB2312"/>
                <w:sz w:val="28"/>
                <w:szCs w:val="28"/>
              </w:rPr>
              <w:t>上限</w:t>
            </w:r>
          </w:p>
        </w:tc>
        <w:tc>
          <w:tcPr>
            <w:tcW w:w="1134" w:type="dxa"/>
          </w:tcPr>
          <w:p w14:paraId="43C482F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64E139BC"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2F70D2BD"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sz w:val="28"/>
                <w:szCs w:val="28"/>
              </w:rPr>
              <w:t>参照可沥滤物相关指导原则或标准，</w:t>
            </w:r>
            <w:r w:rsidRPr="00410D46">
              <w:rPr>
                <w:rFonts w:eastAsia="仿宋_GB2312"/>
                <w:sz w:val="28"/>
                <w:szCs w:val="28"/>
              </w:rPr>
              <w:t>结合产品生产工艺</w:t>
            </w:r>
            <w:r w:rsidRPr="00410D46">
              <w:rPr>
                <w:rFonts w:eastAsia="仿宋_GB2312" w:hint="eastAsia"/>
                <w:sz w:val="28"/>
                <w:szCs w:val="28"/>
              </w:rPr>
              <w:t>（如</w:t>
            </w:r>
            <w:r w:rsidRPr="00410D46">
              <w:rPr>
                <w:rFonts w:eastAsia="仿宋_GB2312"/>
                <w:sz w:val="28"/>
                <w:szCs w:val="28"/>
              </w:rPr>
              <w:t>静电纺丝等</w:t>
            </w:r>
            <w:r w:rsidRPr="00410D46">
              <w:rPr>
                <w:rFonts w:eastAsia="仿宋_GB2312" w:hint="eastAsia"/>
                <w:sz w:val="28"/>
                <w:szCs w:val="28"/>
              </w:rPr>
              <w:t>）</w:t>
            </w:r>
            <w:r w:rsidRPr="00410D46">
              <w:rPr>
                <w:rFonts w:eastAsia="仿宋_GB2312"/>
                <w:sz w:val="28"/>
                <w:szCs w:val="28"/>
              </w:rPr>
              <w:t>、有害小分子物质的人体可耐受水平综合考虑，采用终产品</w:t>
            </w:r>
            <w:r w:rsidRPr="00410D46">
              <w:rPr>
                <w:rFonts w:eastAsia="仿宋_GB2312" w:hint="eastAsia"/>
                <w:sz w:val="28"/>
                <w:szCs w:val="28"/>
              </w:rPr>
              <w:t>开展研究</w:t>
            </w:r>
            <w:r w:rsidRPr="00410D46">
              <w:rPr>
                <w:rFonts w:eastAsia="仿宋_GB2312"/>
                <w:sz w:val="28"/>
                <w:szCs w:val="28"/>
              </w:rPr>
              <w:t>。</w:t>
            </w:r>
            <w:r w:rsidRPr="00410D46">
              <w:rPr>
                <w:rFonts w:eastAsia="仿宋_GB2312" w:hint="eastAsia"/>
                <w:sz w:val="28"/>
                <w:szCs w:val="28"/>
              </w:rPr>
              <w:t>根据研究结论确定是否需在产品技术要求中制定相关控制指标。</w:t>
            </w:r>
          </w:p>
        </w:tc>
      </w:tr>
      <w:tr w:rsidR="00410D46" w:rsidRPr="00410D46" w14:paraId="10B91B0F" w14:textId="77777777" w:rsidTr="00A60AC5">
        <w:trPr>
          <w:trHeight w:val="419"/>
        </w:trPr>
        <w:tc>
          <w:tcPr>
            <w:tcW w:w="550" w:type="dxa"/>
          </w:tcPr>
          <w:p w14:paraId="4E419DEA"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4653EB28" w14:textId="77777777" w:rsidR="00410D46" w:rsidRPr="00410D46" w:rsidRDefault="00410D46" w:rsidP="00410D46">
            <w:pPr>
              <w:spacing w:line="440" w:lineRule="exact"/>
              <w:rPr>
                <w:rFonts w:eastAsia="仿宋_GB2312"/>
                <w:sz w:val="28"/>
                <w:szCs w:val="28"/>
              </w:rPr>
            </w:pPr>
            <w:r w:rsidRPr="00410D46">
              <w:rPr>
                <w:rFonts w:eastAsia="仿宋_GB2312"/>
                <w:color w:val="000000"/>
                <w:sz w:val="28"/>
                <w:szCs w:val="28"/>
              </w:rPr>
              <w:t>对于人工合成的可吸收材料（如聚乳酸等）制成的产品，要求单体残留、催化剂残留、溶剂残留、水分残留</w:t>
            </w:r>
            <w:r w:rsidRPr="00410D46">
              <w:rPr>
                <w:rFonts w:eastAsia="仿宋_GB2312"/>
                <w:color w:val="000000"/>
                <w:sz w:val="28"/>
                <w:szCs w:val="28"/>
              </w:rPr>
              <w:t>—</w:t>
            </w:r>
            <w:r w:rsidRPr="00410D46">
              <w:rPr>
                <w:rFonts w:eastAsia="仿宋_GB2312"/>
                <w:color w:val="000000"/>
                <w:sz w:val="28"/>
                <w:szCs w:val="28"/>
              </w:rPr>
              <w:t>上限</w:t>
            </w:r>
          </w:p>
        </w:tc>
        <w:tc>
          <w:tcPr>
            <w:tcW w:w="1134" w:type="dxa"/>
          </w:tcPr>
          <w:p w14:paraId="1C712C82"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3CC53BF0"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75992F51"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采用终产品测试。</w:t>
            </w:r>
          </w:p>
        </w:tc>
      </w:tr>
      <w:tr w:rsidR="00410D46" w:rsidRPr="00410D46" w14:paraId="52833809" w14:textId="77777777" w:rsidTr="00A60AC5">
        <w:trPr>
          <w:trHeight w:val="1072"/>
        </w:trPr>
        <w:tc>
          <w:tcPr>
            <w:tcW w:w="550" w:type="dxa"/>
          </w:tcPr>
          <w:p w14:paraId="284FBFD4"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167EF66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对人工合成的不可吸收材料制成的产品，要求酸碱度、还原物质、蒸发残渣、紫外吸光度</w:t>
            </w:r>
          </w:p>
        </w:tc>
        <w:tc>
          <w:tcPr>
            <w:tcW w:w="1134" w:type="dxa"/>
          </w:tcPr>
          <w:p w14:paraId="1FBF340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053B678E"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53006DDA"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选择其中适用的项目进行要求。</w:t>
            </w:r>
          </w:p>
        </w:tc>
      </w:tr>
      <w:tr w:rsidR="00410D46" w:rsidRPr="00410D46" w14:paraId="4D1C269C" w14:textId="77777777" w:rsidTr="00A60AC5">
        <w:trPr>
          <w:trHeight w:val="541"/>
        </w:trPr>
        <w:tc>
          <w:tcPr>
            <w:tcW w:w="550" w:type="dxa"/>
          </w:tcPr>
          <w:p w14:paraId="0F098412"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7B1C4EFF"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对提纯的天然高分子材料（如胶原）制成的产品，要求纯度及含量</w:t>
            </w:r>
          </w:p>
        </w:tc>
        <w:tc>
          <w:tcPr>
            <w:tcW w:w="1134" w:type="dxa"/>
          </w:tcPr>
          <w:p w14:paraId="080F9024"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58196029"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608AEFB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28F6CC60" w14:textId="77777777" w:rsidTr="00A60AC5">
        <w:trPr>
          <w:trHeight w:val="1072"/>
        </w:trPr>
        <w:tc>
          <w:tcPr>
            <w:tcW w:w="550" w:type="dxa"/>
          </w:tcPr>
          <w:p w14:paraId="4C021FAA"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0885934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对提纯的天然高分子材料及脱细胞基质材料等制成的产品，要求炽灼残渣、终产品中有害大分子物质的残留量要求等</w:t>
            </w:r>
          </w:p>
        </w:tc>
        <w:tc>
          <w:tcPr>
            <w:tcW w:w="1134" w:type="dxa"/>
          </w:tcPr>
          <w:p w14:paraId="0770C2F3"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否</w:t>
            </w:r>
          </w:p>
        </w:tc>
        <w:tc>
          <w:tcPr>
            <w:tcW w:w="1418" w:type="dxa"/>
          </w:tcPr>
          <w:p w14:paraId="0BF38CD1"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196DEBAB" w14:textId="77777777" w:rsidR="00410D46" w:rsidRPr="00410D46" w:rsidRDefault="00410D46" w:rsidP="00410D46">
            <w:pPr>
              <w:spacing w:line="440" w:lineRule="exact"/>
              <w:rPr>
                <w:rFonts w:eastAsia="仿宋_GB2312"/>
                <w:sz w:val="28"/>
                <w:szCs w:val="28"/>
              </w:rPr>
            </w:pPr>
            <w:r w:rsidRPr="00410D46">
              <w:rPr>
                <w:rFonts w:eastAsia="仿宋_GB2312"/>
                <w:sz w:val="28"/>
                <w:szCs w:val="28"/>
              </w:rPr>
              <w:t>引起免疫原性的成分，如杂蛋白、</w:t>
            </w:r>
            <w:r w:rsidRPr="00410D46">
              <w:rPr>
                <w:rFonts w:eastAsia="仿宋_GB2312"/>
                <w:sz w:val="28"/>
                <w:szCs w:val="28"/>
              </w:rPr>
              <w:t>DNA</w:t>
            </w:r>
            <w:r w:rsidRPr="00410D46">
              <w:rPr>
                <w:rFonts w:eastAsia="仿宋_GB2312"/>
                <w:sz w:val="28"/>
                <w:szCs w:val="28"/>
              </w:rPr>
              <w:t>、脂质、残留细胞数等，不列入产品技术要求。</w:t>
            </w:r>
          </w:p>
        </w:tc>
      </w:tr>
      <w:tr w:rsidR="00410D46" w:rsidRPr="00410D46" w14:paraId="3665FE52" w14:textId="77777777" w:rsidTr="00A60AC5">
        <w:trPr>
          <w:trHeight w:val="543"/>
        </w:trPr>
        <w:tc>
          <w:tcPr>
            <w:tcW w:w="550" w:type="dxa"/>
          </w:tcPr>
          <w:p w14:paraId="1F0B3CC5"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0D27066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经</w:t>
            </w:r>
            <w:r w:rsidRPr="00410D46">
              <w:rPr>
                <w:rFonts w:eastAsia="仿宋_GB2312"/>
                <w:color w:val="000000"/>
                <w:sz w:val="28"/>
                <w:szCs w:val="28"/>
              </w:rPr>
              <w:t>EO</w:t>
            </w:r>
            <w:r w:rsidRPr="00410D46">
              <w:rPr>
                <w:rFonts w:eastAsia="仿宋_GB2312"/>
                <w:color w:val="000000"/>
                <w:sz w:val="28"/>
                <w:szCs w:val="28"/>
              </w:rPr>
              <w:t>灭菌产品的</w:t>
            </w:r>
            <w:r w:rsidRPr="00410D46">
              <w:rPr>
                <w:rFonts w:eastAsia="仿宋_GB2312"/>
                <w:color w:val="000000"/>
                <w:sz w:val="28"/>
                <w:szCs w:val="28"/>
              </w:rPr>
              <w:t>EO</w:t>
            </w:r>
            <w:r w:rsidRPr="00410D46">
              <w:rPr>
                <w:rFonts w:eastAsia="仿宋_GB2312"/>
                <w:color w:val="000000"/>
                <w:sz w:val="28"/>
                <w:szCs w:val="28"/>
              </w:rPr>
              <w:t>残留量</w:t>
            </w:r>
            <w:r w:rsidRPr="00410D46">
              <w:rPr>
                <w:rFonts w:eastAsia="仿宋_GB2312"/>
                <w:color w:val="000000"/>
                <w:sz w:val="28"/>
                <w:szCs w:val="28"/>
              </w:rPr>
              <w:t>—</w:t>
            </w:r>
            <w:r w:rsidRPr="00410D46">
              <w:rPr>
                <w:rFonts w:eastAsia="仿宋_GB2312"/>
                <w:color w:val="000000"/>
                <w:sz w:val="28"/>
                <w:szCs w:val="28"/>
              </w:rPr>
              <w:t>上限</w:t>
            </w:r>
          </w:p>
        </w:tc>
        <w:tc>
          <w:tcPr>
            <w:tcW w:w="1134" w:type="dxa"/>
          </w:tcPr>
          <w:p w14:paraId="2D2D0657"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1418" w:type="dxa"/>
          </w:tcPr>
          <w:p w14:paraId="3359138B" w14:textId="77777777" w:rsidR="00410D46" w:rsidRPr="00410D46" w:rsidRDefault="00410D46" w:rsidP="00410D46">
            <w:pPr>
              <w:spacing w:line="440" w:lineRule="exact"/>
              <w:rPr>
                <w:rFonts w:eastAsia="仿宋_GB2312"/>
                <w:color w:val="000000"/>
                <w:sz w:val="28"/>
                <w:szCs w:val="28"/>
              </w:rPr>
            </w:pPr>
            <w:r w:rsidRPr="00410D46">
              <w:rPr>
                <w:rFonts w:eastAsia="仿宋_GB2312" w:hint="eastAsia"/>
                <w:color w:val="000000"/>
                <w:sz w:val="28"/>
                <w:szCs w:val="28"/>
              </w:rPr>
              <w:t>是</w:t>
            </w:r>
          </w:p>
        </w:tc>
        <w:tc>
          <w:tcPr>
            <w:tcW w:w="3550" w:type="dxa"/>
          </w:tcPr>
          <w:p w14:paraId="7B4F9076"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32EAD8F9" w14:textId="77777777" w:rsidTr="00A60AC5">
        <w:trPr>
          <w:trHeight w:val="120"/>
        </w:trPr>
        <w:tc>
          <w:tcPr>
            <w:tcW w:w="9428" w:type="dxa"/>
            <w:gridSpan w:val="6"/>
          </w:tcPr>
          <w:p w14:paraId="01DA6895" w14:textId="77777777" w:rsidR="00410D46" w:rsidRPr="00410D46" w:rsidRDefault="00410D46" w:rsidP="00410D46">
            <w:pPr>
              <w:spacing w:line="440" w:lineRule="exact"/>
              <w:rPr>
                <w:rFonts w:eastAsia="仿宋_GB2312"/>
                <w:b/>
                <w:color w:val="000000"/>
                <w:sz w:val="28"/>
                <w:szCs w:val="28"/>
              </w:rPr>
            </w:pPr>
            <w:r w:rsidRPr="00410D46">
              <w:rPr>
                <w:rFonts w:eastAsia="仿宋_GB2312"/>
                <w:b/>
                <w:color w:val="000000"/>
                <w:sz w:val="28"/>
                <w:szCs w:val="28"/>
              </w:rPr>
              <w:t>其他</w:t>
            </w:r>
          </w:p>
        </w:tc>
      </w:tr>
      <w:tr w:rsidR="00410D46" w:rsidRPr="00410D46" w14:paraId="4A8D1210" w14:textId="77777777" w:rsidTr="00A60AC5">
        <w:trPr>
          <w:trHeight w:val="1072"/>
        </w:trPr>
        <w:tc>
          <w:tcPr>
            <w:tcW w:w="550" w:type="dxa"/>
          </w:tcPr>
          <w:p w14:paraId="76928ED0"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6F7DC7E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若带有工具等附件，还需制定其它附件相关的项目要求。</w:t>
            </w:r>
          </w:p>
        </w:tc>
        <w:tc>
          <w:tcPr>
            <w:tcW w:w="1134" w:type="dxa"/>
          </w:tcPr>
          <w:p w14:paraId="476B0358"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视具体项目要求而定。</w:t>
            </w:r>
          </w:p>
        </w:tc>
        <w:tc>
          <w:tcPr>
            <w:tcW w:w="1418" w:type="dxa"/>
          </w:tcPr>
          <w:p w14:paraId="6F6C2EBE"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视具体项目要求而定。</w:t>
            </w:r>
          </w:p>
        </w:tc>
        <w:tc>
          <w:tcPr>
            <w:tcW w:w="3550" w:type="dxa"/>
          </w:tcPr>
          <w:p w14:paraId="244A1ED2"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r w:rsidR="00410D46" w:rsidRPr="00410D46" w14:paraId="69300500" w14:textId="77777777" w:rsidTr="00A60AC5">
        <w:trPr>
          <w:trHeight w:val="541"/>
        </w:trPr>
        <w:tc>
          <w:tcPr>
            <w:tcW w:w="550" w:type="dxa"/>
          </w:tcPr>
          <w:p w14:paraId="20FADD5C" w14:textId="77777777" w:rsidR="00410D46" w:rsidRPr="00410D46" w:rsidRDefault="00410D46" w:rsidP="00410D46">
            <w:pPr>
              <w:numPr>
                <w:ilvl w:val="0"/>
                <w:numId w:val="2"/>
              </w:numPr>
              <w:spacing w:line="440" w:lineRule="exact"/>
              <w:ind w:left="0" w:firstLineChars="200" w:firstLine="560"/>
              <w:rPr>
                <w:rFonts w:eastAsia="仿宋_GB2312"/>
                <w:color w:val="000000"/>
                <w:sz w:val="28"/>
                <w:szCs w:val="28"/>
              </w:rPr>
            </w:pPr>
          </w:p>
        </w:tc>
        <w:tc>
          <w:tcPr>
            <w:tcW w:w="2776" w:type="dxa"/>
            <w:gridSpan w:val="2"/>
          </w:tcPr>
          <w:p w14:paraId="530ADB54" w14:textId="77777777" w:rsidR="00410D46" w:rsidRPr="00410D46" w:rsidRDefault="00410D46" w:rsidP="00410D46">
            <w:pPr>
              <w:spacing w:line="440" w:lineRule="exact"/>
              <w:rPr>
                <w:rFonts w:eastAsia="仿宋_GB2312"/>
                <w:color w:val="000000"/>
                <w:sz w:val="28"/>
                <w:szCs w:val="28"/>
              </w:rPr>
            </w:pPr>
            <w:r w:rsidRPr="00410D46">
              <w:rPr>
                <w:rFonts w:eastAsia="仿宋_GB2312"/>
                <w:sz w:val="28"/>
                <w:szCs w:val="28"/>
              </w:rPr>
              <w:t>含有可降解</w:t>
            </w:r>
            <w:r w:rsidRPr="00410D46">
              <w:rPr>
                <w:rFonts w:eastAsia="仿宋_GB2312"/>
                <w:sz w:val="28"/>
                <w:szCs w:val="28"/>
              </w:rPr>
              <w:t>/</w:t>
            </w:r>
            <w:r w:rsidRPr="00410D46">
              <w:rPr>
                <w:rFonts w:eastAsia="仿宋_GB2312"/>
                <w:sz w:val="28"/>
                <w:szCs w:val="28"/>
              </w:rPr>
              <w:t>可吸收材料成分产品的降解性能</w:t>
            </w:r>
          </w:p>
        </w:tc>
        <w:tc>
          <w:tcPr>
            <w:tcW w:w="1134" w:type="dxa"/>
          </w:tcPr>
          <w:p w14:paraId="628CF53D"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否</w:t>
            </w:r>
          </w:p>
        </w:tc>
        <w:tc>
          <w:tcPr>
            <w:tcW w:w="1418" w:type="dxa"/>
          </w:tcPr>
          <w:p w14:paraId="54A90930"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是</w:t>
            </w:r>
          </w:p>
        </w:tc>
        <w:tc>
          <w:tcPr>
            <w:tcW w:w="3550" w:type="dxa"/>
          </w:tcPr>
          <w:p w14:paraId="73D26315" w14:textId="77777777" w:rsidR="00410D46" w:rsidRPr="00410D46" w:rsidRDefault="00410D46" w:rsidP="00410D46">
            <w:pPr>
              <w:spacing w:line="440" w:lineRule="exact"/>
              <w:rPr>
                <w:rFonts w:eastAsia="仿宋_GB2312"/>
                <w:color w:val="000000"/>
                <w:sz w:val="28"/>
                <w:szCs w:val="28"/>
              </w:rPr>
            </w:pPr>
            <w:r w:rsidRPr="00410D46">
              <w:rPr>
                <w:rFonts w:eastAsia="仿宋_GB2312"/>
                <w:color w:val="000000"/>
                <w:sz w:val="28"/>
                <w:szCs w:val="28"/>
              </w:rPr>
              <w:t>/</w:t>
            </w:r>
          </w:p>
        </w:tc>
      </w:tr>
    </w:tbl>
    <w:p w14:paraId="723CD240" w14:textId="77777777" w:rsidR="00410D46" w:rsidRPr="00410D46" w:rsidRDefault="00410D46" w:rsidP="00410D46">
      <w:pPr>
        <w:spacing w:line="440" w:lineRule="exact"/>
        <w:rPr>
          <w:rFonts w:eastAsia="仿宋_GB2312"/>
          <w:bCs/>
          <w:sz w:val="28"/>
          <w:szCs w:val="28"/>
        </w:rPr>
      </w:pPr>
    </w:p>
    <w:p w14:paraId="52CA1FEF" w14:textId="77777777" w:rsidR="00624372" w:rsidRPr="00AD075D" w:rsidRDefault="00624372" w:rsidP="00410D46">
      <w:pPr>
        <w:spacing w:line="520" w:lineRule="exact"/>
        <w:ind w:rightChars="-32" w:right="-67"/>
        <w:jc w:val="center"/>
        <w:rPr>
          <w:rFonts w:eastAsia="仿宋_GB2312"/>
          <w:sz w:val="32"/>
          <w:szCs w:val="32"/>
        </w:rPr>
      </w:pPr>
      <w:bookmarkStart w:id="8" w:name="_GoBack"/>
      <w:bookmarkEnd w:id="8"/>
    </w:p>
    <w:sectPr w:rsidR="00624372" w:rsidRPr="00AD075D" w:rsidSect="008E0F60">
      <w:headerReference w:type="even" r:id="rId9"/>
      <w:headerReference w:type="default" r:id="rId10"/>
      <w:footerReference w:type="default" r:id="rId11"/>
      <w:headerReference w:type="first" r:id="rId12"/>
      <w:pgSz w:w="11906" w:h="16838"/>
      <w:pgMar w:top="1928" w:right="1531" w:bottom="1814" w:left="1531" w:header="851" w:footer="1247" w:gutter="0"/>
      <w:lnNumType w:countBy="1" w:restart="continuous"/>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210D" w14:textId="77777777" w:rsidR="00F26807" w:rsidRDefault="00F26807">
      <w:r>
        <w:separator/>
      </w:r>
    </w:p>
  </w:endnote>
  <w:endnote w:type="continuationSeparator" w:id="0">
    <w:p w14:paraId="240B88FD" w14:textId="77777777" w:rsidR="00F26807" w:rsidRDefault="00F2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AD9B2" w14:textId="24BAC664" w:rsidR="009A1EEA" w:rsidRDefault="009A1EEA">
    <w:pPr>
      <w:pStyle w:val="ab"/>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10D46" w:rsidRPr="00410D46">
      <w:rPr>
        <w:noProof/>
        <w:sz w:val="28"/>
        <w:szCs w:val="28"/>
        <w:lang w:val="zh-CN"/>
      </w:rPr>
      <w:t>19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14:paraId="7489AB32" w14:textId="77777777" w:rsidR="009A1EEA" w:rsidRDefault="009A1EE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61D0" w14:textId="77777777" w:rsidR="00F26807" w:rsidRDefault="00F26807">
      <w:r>
        <w:separator/>
      </w:r>
    </w:p>
  </w:footnote>
  <w:footnote w:type="continuationSeparator" w:id="0">
    <w:p w14:paraId="1227F8B5" w14:textId="77777777" w:rsidR="00F26807" w:rsidRDefault="00F2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6DAD" w14:textId="0708A25F" w:rsidR="00B86AE2" w:rsidRDefault="00410D46">
    <w:pPr>
      <w:pStyle w:val="ac"/>
    </w:pPr>
    <w:r>
      <w:rPr>
        <w:noProof/>
      </w:rPr>
      <w:pict w14:anchorId="7DB0E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3344" o:spid="_x0000_s2051" type="#_x0000_t136" style="position:absolute;left:0;text-align:left;margin-left:0;margin-top:0;width:519.5pt;height:103.9pt;rotation:315;z-index:-25165516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7CAE" w14:textId="1129FF69" w:rsidR="00B86AE2" w:rsidRPr="00453513" w:rsidRDefault="00410D46" w:rsidP="00453513">
    <w:pPr>
      <w:pStyle w:val="ac"/>
      <w:pBdr>
        <w:bottom w:val="none" w:sz="0" w:space="0" w:color="auto"/>
      </w:pBdr>
    </w:pPr>
    <w:r>
      <w:rPr>
        <w:noProof/>
      </w:rPr>
      <w:pict w14:anchorId="5E162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3345" o:spid="_x0000_s2052" type="#_x0000_t136" style="position:absolute;left:0;text-align:left;margin-left:0;margin-top:0;width:519.5pt;height:103.9pt;rotation:315;z-index:-25165312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9DEBA" w14:textId="4FE416D4" w:rsidR="00B86AE2" w:rsidRDefault="00410D46">
    <w:pPr>
      <w:pStyle w:val="ac"/>
    </w:pPr>
    <w:r>
      <w:rPr>
        <w:noProof/>
      </w:rPr>
      <w:pict w14:anchorId="26421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3343" o:spid="_x0000_s2050" type="#_x0000_t136" style="position:absolute;left:0;text-align:left;margin-left:0;margin-top:0;width:519.5pt;height:103.9pt;rotation:315;z-index:-25165721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BFBDEF"/>
    <w:multiLevelType w:val="singleLevel"/>
    <w:tmpl w:val="9BBFBDEF"/>
    <w:lvl w:ilvl="0">
      <w:start w:val="1"/>
      <w:numFmt w:val="decimal"/>
      <w:suff w:val="nothing"/>
      <w:lvlText w:val="%1"/>
      <w:lvlJc w:val="left"/>
      <w:pPr>
        <w:ind w:left="425" w:hanging="425"/>
      </w:pPr>
      <w:rPr>
        <w:rFonts w:hint="default"/>
      </w:rPr>
    </w:lvl>
  </w:abstractNum>
  <w:abstractNum w:abstractNumId="1"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9"/>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2B20"/>
    <w:rsid w:val="00007275"/>
    <w:rsid w:val="000149D1"/>
    <w:rsid w:val="0001797F"/>
    <w:rsid w:val="00025AB0"/>
    <w:rsid w:val="0002694F"/>
    <w:rsid w:val="000272C3"/>
    <w:rsid w:val="000355F6"/>
    <w:rsid w:val="00041EBA"/>
    <w:rsid w:val="00042474"/>
    <w:rsid w:val="00042D61"/>
    <w:rsid w:val="000460E1"/>
    <w:rsid w:val="00046A48"/>
    <w:rsid w:val="00051685"/>
    <w:rsid w:val="0005317B"/>
    <w:rsid w:val="00055EBE"/>
    <w:rsid w:val="000563C9"/>
    <w:rsid w:val="00060305"/>
    <w:rsid w:val="00060985"/>
    <w:rsid w:val="000615B0"/>
    <w:rsid w:val="0007139D"/>
    <w:rsid w:val="00071CDE"/>
    <w:rsid w:val="0007304B"/>
    <w:rsid w:val="00073CEF"/>
    <w:rsid w:val="00074D51"/>
    <w:rsid w:val="00077A58"/>
    <w:rsid w:val="00080495"/>
    <w:rsid w:val="00080A5D"/>
    <w:rsid w:val="00082E8C"/>
    <w:rsid w:val="00083AA2"/>
    <w:rsid w:val="00083CB2"/>
    <w:rsid w:val="000840A7"/>
    <w:rsid w:val="00086559"/>
    <w:rsid w:val="00086D13"/>
    <w:rsid w:val="00090ADC"/>
    <w:rsid w:val="0009632E"/>
    <w:rsid w:val="000969E1"/>
    <w:rsid w:val="000A1B78"/>
    <w:rsid w:val="000A1FEC"/>
    <w:rsid w:val="000A4F04"/>
    <w:rsid w:val="000A734B"/>
    <w:rsid w:val="000C11F1"/>
    <w:rsid w:val="000C4B6C"/>
    <w:rsid w:val="000E42D7"/>
    <w:rsid w:val="000E604C"/>
    <w:rsid w:val="000F56B4"/>
    <w:rsid w:val="000F7A07"/>
    <w:rsid w:val="000F7C59"/>
    <w:rsid w:val="00102858"/>
    <w:rsid w:val="0010594D"/>
    <w:rsid w:val="00105F3F"/>
    <w:rsid w:val="001061C4"/>
    <w:rsid w:val="001134F1"/>
    <w:rsid w:val="001174B8"/>
    <w:rsid w:val="00117C1A"/>
    <w:rsid w:val="00122D75"/>
    <w:rsid w:val="0012448D"/>
    <w:rsid w:val="001279D7"/>
    <w:rsid w:val="001327BF"/>
    <w:rsid w:val="00133BB7"/>
    <w:rsid w:val="001357E5"/>
    <w:rsid w:val="00135E5C"/>
    <w:rsid w:val="00136360"/>
    <w:rsid w:val="00137D00"/>
    <w:rsid w:val="00140D2C"/>
    <w:rsid w:val="00142118"/>
    <w:rsid w:val="00142F92"/>
    <w:rsid w:val="0016173C"/>
    <w:rsid w:val="00172A27"/>
    <w:rsid w:val="001760CF"/>
    <w:rsid w:val="00180396"/>
    <w:rsid w:val="001804AB"/>
    <w:rsid w:val="00193E21"/>
    <w:rsid w:val="00197D45"/>
    <w:rsid w:val="001A11B7"/>
    <w:rsid w:val="001A1B8B"/>
    <w:rsid w:val="001A4C24"/>
    <w:rsid w:val="001A6331"/>
    <w:rsid w:val="001A6881"/>
    <w:rsid w:val="001A6A0D"/>
    <w:rsid w:val="001A6D3B"/>
    <w:rsid w:val="001B3909"/>
    <w:rsid w:val="001C0EDF"/>
    <w:rsid w:val="001C40D5"/>
    <w:rsid w:val="001D1E9E"/>
    <w:rsid w:val="001D4CA3"/>
    <w:rsid w:val="001D77EA"/>
    <w:rsid w:val="001E03FC"/>
    <w:rsid w:val="001E67E5"/>
    <w:rsid w:val="001F21C4"/>
    <w:rsid w:val="001F78F0"/>
    <w:rsid w:val="002010BB"/>
    <w:rsid w:val="00204C6F"/>
    <w:rsid w:val="002154A7"/>
    <w:rsid w:val="00225950"/>
    <w:rsid w:val="00226186"/>
    <w:rsid w:val="002314E1"/>
    <w:rsid w:val="00231AC3"/>
    <w:rsid w:val="00237572"/>
    <w:rsid w:val="00245B92"/>
    <w:rsid w:val="00250CA2"/>
    <w:rsid w:val="0025180A"/>
    <w:rsid w:val="002629B9"/>
    <w:rsid w:val="00262D8F"/>
    <w:rsid w:val="002642B1"/>
    <w:rsid w:val="0028040D"/>
    <w:rsid w:val="00286368"/>
    <w:rsid w:val="00287DBF"/>
    <w:rsid w:val="00290F54"/>
    <w:rsid w:val="002912B4"/>
    <w:rsid w:val="002957EE"/>
    <w:rsid w:val="002A6E5A"/>
    <w:rsid w:val="002A72C6"/>
    <w:rsid w:val="002B13BB"/>
    <w:rsid w:val="002C5E1C"/>
    <w:rsid w:val="002D0699"/>
    <w:rsid w:val="002D073F"/>
    <w:rsid w:val="002D14A6"/>
    <w:rsid w:val="002D2134"/>
    <w:rsid w:val="002D2F63"/>
    <w:rsid w:val="002D3233"/>
    <w:rsid w:val="002D58F9"/>
    <w:rsid w:val="002D682A"/>
    <w:rsid w:val="002E3193"/>
    <w:rsid w:val="002E5875"/>
    <w:rsid w:val="002E6E44"/>
    <w:rsid w:val="003021FB"/>
    <w:rsid w:val="00303D9A"/>
    <w:rsid w:val="0030485B"/>
    <w:rsid w:val="00305904"/>
    <w:rsid w:val="00311DB4"/>
    <w:rsid w:val="00316831"/>
    <w:rsid w:val="00317B32"/>
    <w:rsid w:val="0032033B"/>
    <w:rsid w:val="00333791"/>
    <w:rsid w:val="00333955"/>
    <w:rsid w:val="00334209"/>
    <w:rsid w:val="00343668"/>
    <w:rsid w:val="00343F04"/>
    <w:rsid w:val="00344ECA"/>
    <w:rsid w:val="00345067"/>
    <w:rsid w:val="00346A94"/>
    <w:rsid w:val="00347A70"/>
    <w:rsid w:val="00350B23"/>
    <w:rsid w:val="00357327"/>
    <w:rsid w:val="00361484"/>
    <w:rsid w:val="003672BC"/>
    <w:rsid w:val="00367F21"/>
    <w:rsid w:val="00371950"/>
    <w:rsid w:val="0037545B"/>
    <w:rsid w:val="00376A33"/>
    <w:rsid w:val="003920DE"/>
    <w:rsid w:val="00393363"/>
    <w:rsid w:val="0039429B"/>
    <w:rsid w:val="00394F01"/>
    <w:rsid w:val="003A17FC"/>
    <w:rsid w:val="003A291E"/>
    <w:rsid w:val="003A2DFD"/>
    <w:rsid w:val="003B311A"/>
    <w:rsid w:val="003B3B7F"/>
    <w:rsid w:val="003B4001"/>
    <w:rsid w:val="003B4F76"/>
    <w:rsid w:val="003C06D2"/>
    <w:rsid w:val="003C3858"/>
    <w:rsid w:val="003C4912"/>
    <w:rsid w:val="003C4D52"/>
    <w:rsid w:val="003D1EAF"/>
    <w:rsid w:val="003D5078"/>
    <w:rsid w:val="003E0994"/>
    <w:rsid w:val="003E5529"/>
    <w:rsid w:val="003F11C3"/>
    <w:rsid w:val="003F65E3"/>
    <w:rsid w:val="00402137"/>
    <w:rsid w:val="00403452"/>
    <w:rsid w:val="00404E6B"/>
    <w:rsid w:val="00410D46"/>
    <w:rsid w:val="004131D2"/>
    <w:rsid w:val="00413A9C"/>
    <w:rsid w:val="00414962"/>
    <w:rsid w:val="00414B9D"/>
    <w:rsid w:val="004222FF"/>
    <w:rsid w:val="00424257"/>
    <w:rsid w:val="004317C1"/>
    <w:rsid w:val="00436F18"/>
    <w:rsid w:val="00441C6F"/>
    <w:rsid w:val="00445209"/>
    <w:rsid w:val="00453513"/>
    <w:rsid w:val="004544A1"/>
    <w:rsid w:val="004645FC"/>
    <w:rsid w:val="00466700"/>
    <w:rsid w:val="004729AB"/>
    <w:rsid w:val="0047635C"/>
    <w:rsid w:val="00490C94"/>
    <w:rsid w:val="00495199"/>
    <w:rsid w:val="004A019B"/>
    <w:rsid w:val="004A4F6D"/>
    <w:rsid w:val="004B14BE"/>
    <w:rsid w:val="004B398F"/>
    <w:rsid w:val="004B3B27"/>
    <w:rsid w:val="004B5A52"/>
    <w:rsid w:val="004C021D"/>
    <w:rsid w:val="004C10A5"/>
    <w:rsid w:val="004C29F7"/>
    <w:rsid w:val="004C5D5D"/>
    <w:rsid w:val="004D0AB1"/>
    <w:rsid w:val="004F22C7"/>
    <w:rsid w:val="004F780A"/>
    <w:rsid w:val="005001F0"/>
    <w:rsid w:val="005072C8"/>
    <w:rsid w:val="00507990"/>
    <w:rsid w:val="005117FB"/>
    <w:rsid w:val="00511E34"/>
    <w:rsid w:val="00514BE9"/>
    <w:rsid w:val="0051515B"/>
    <w:rsid w:val="00520BBB"/>
    <w:rsid w:val="005210FB"/>
    <w:rsid w:val="00521A1D"/>
    <w:rsid w:val="00524768"/>
    <w:rsid w:val="00525F98"/>
    <w:rsid w:val="005310AF"/>
    <w:rsid w:val="00531F1A"/>
    <w:rsid w:val="005332F7"/>
    <w:rsid w:val="00533AEF"/>
    <w:rsid w:val="00535FB8"/>
    <w:rsid w:val="0053625A"/>
    <w:rsid w:val="0053782B"/>
    <w:rsid w:val="005460B8"/>
    <w:rsid w:val="00546A06"/>
    <w:rsid w:val="00553A54"/>
    <w:rsid w:val="00557A2E"/>
    <w:rsid w:val="005614EC"/>
    <w:rsid w:val="00563B22"/>
    <w:rsid w:val="005670E9"/>
    <w:rsid w:val="00567F8B"/>
    <w:rsid w:val="0057179B"/>
    <w:rsid w:val="00571F94"/>
    <w:rsid w:val="00585D65"/>
    <w:rsid w:val="00585F03"/>
    <w:rsid w:val="005879D0"/>
    <w:rsid w:val="005919CD"/>
    <w:rsid w:val="0059473B"/>
    <w:rsid w:val="005A0EBD"/>
    <w:rsid w:val="005A27B0"/>
    <w:rsid w:val="005A5DE8"/>
    <w:rsid w:val="005A7DCC"/>
    <w:rsid w:val="005B130D"/>
    <w:rsid w:val="005B297E"/>
    <w:rsid w:val="005B3E01"/>
    <w:rsid w:val="005B73C0"/>
    <w:rsid w:val="005C40D9"/>
    <w:rsid w:val="005D0611"/>
    <w:rsid w:val="005D7319"/>
    <w:rsid w:val="005D7A7E"/>
    <w:rsid w:val="005E1A39"/>
    <w:rsid w:val="005E1D42"/>
    <w:rsid w:val="005E450E"/>
    <w:rsid w:val="005F0968"/>
    <w:rsid w:val="005F41AC"/>
    <w:rsid w:val="00602413"/>
    <w:rsid w:val="00605A38"/>
    <w:rsid w:val="00620935"/>
    <w:rsid w:val="006218D2"/>
    <w:rsid w:val="00624372"/>
    <w:rsid w:val="00630424"/>
    <w:rsid w:val="00631A93"/>
    <w:rsid w:val="0063273D"/>
    <w:rsid w:val="00633BFC"/>
    <w:rsid w:val="00634695"/>
    <w:rsid w:val="00636964"/>
    <w:rsid w:val="00636C30"/>
    <w:rsid w:val="00640153"/>
    <w:rsid w:val="00646DD7"/>
    <w:rsid w:val="00652B34"/>
    <w:rsid w:val="006563F3"/>
    <w:rsid w:val="0065654B"/>
    <w:rsid w:val="00663750"/>
    <w:rsid w:val="00664775"/>
    <w:rsid w:val="00664F9B"/>
    <w:rsid w:val="00665730"/>
    <w:rsid w:val="00674880"/>
    <w:rsid w:val="00683F80"/>
    <w:rsid w:val="0068422C"/>
    <w:rsid w:val="006879FE"/>
    <w:rsid w:val="00690F94"/>
    <w:rsid w:val="00691DCA"/>
    <w:rsid w:val="00692AEF"/>
    <w:rsid w:val="006943C3"/>
    <w:rsid w:val="00696F34"/>
    <w:rsid w:val="006A2ACF"/>
    <w:rsid w:val="006C1A08"/>
    <w:rsid w:val="006C202A"/>
    <w:rsid w:val="006C22EE"/>
    <w:rsid w:val="006C6489"/>
    <w:rsid w:val="006C65CB"/>
    <w:rsid w:val="006D0AA6"/>
    <w:rsid w:val="006D1018"/>
    <w:rsid w:val="006D3143"/>
    <w:rsid w:val="006E6AA3"/>
    <w:rsid w:val="006F073C"/>
    <w:rsid w:val="006F4BB0"/>
    <w:rsid w:val="00700258"/>
    <w:rsid w:val="0070427A"/>
    <w:rsid w:val="0070591E"/>
    <w:rsid w:val="00706639"/>
    <w:rsid w:val="00714EDF"/>
    <w:rsid w:val="007342C3"/>
    <w:rsid w:val="00735797"/>
    <w:rsid w:val="00737810"/>
    <w:rsid w:val="00743E94"/>
    <w:rsid w:val="00746CA1"/>
    <w:rsid w:val="00760FC8"/>
    <w:rsid w:val="00761F37"/>
    <w:rsid w:val="00762FDB"/>
    <w:rsid w:val="00773291"/>
    <w:rsid w:val="00776D4F"/>
    <w:rsid w:val="00781CDA"/>
    <w:rsid w:val="00785632"/>
    <w:rsid w:val="007905D8"/>
    <w:rsid w:val="00791C98"/>
    <w:rsid w:val="007941FA"/>
    <w:rsid w:val="007A16CE"/>
    <w:rsid w:val="007A24C0"/>
    <w:rsid w:val="007A338F"/>
    <w:rsid w:val="007A7164"/>
    <w:rsid w:val="007B14F9"/>
    <w:rsid w:val="007B2E43"/>
    <w:rsid w:val="007B3C5D"/>
    <w:rsid w:val="007B640C"/>
    <w:rsid w:val="007C1A8A"/>
    <w:rsid w:val="007C4234"/>
    <w:rsid w:val="007C4BBB"/>
    <w:rsid w:val="007C5593"/>
    <w:rsid w:val="007D4438"/>
    <w:rsid w:val="007E064F"/>
    <w:rsid w:val="007E639F"/>
    <w:rsid w:val="007F6DAB"/>
    <w:rsid w:val="008049CC"/>
    <w:rsid w:val="00804DB6"/>
    <w:rsid w:val="00804F93"/>
    <w:rsid w:val="00806898"/>
    <w:rsid w:val="008134AD"/>
    <w:rsid w:val="00816F0D"/>
    <w:rsid w:val="00822EEC"/>
    <w:rsid w:val="00826D9A"/>
    <w:rsid w:val="0083370D"/>
    <w:rsid w:val="00835C84"/>
    <w:rsid w:val="0084026E"/>
    <w:rsid w:val="00840322"/>
    <w:rsid w:val="00860DED"/>
    <w:rsid w:val="00862E4B"/>
    <w:rsid w:val="00865DFF"/>
    <w:rsid w:val="00867EA0"/>
    <w:rsid w:val="008700A1"/>
    <w:rsid w:val="00871D4D"/>
    <w:rsid w:val="00874D54"/>
    <w:rsid w:val="0088006C"/>
    <w:rsid w:val="00884011"/>
    <w:rsid w:val="008844F6"/>
    <w:rsid w:val="00893C09"/>
    <w:rsid w:val="0089521D"/>
    <w:rsid w:val="00895796"/>
    <w:rsid w:val="008A0931"/>
    <w:rsid w:val="008A74B9"/>
    <w:rsid w:val="008A7FFE"/>
    <w:rsid w:val="008B7A8B"/>
    <w:rsid w:val="008C1E35"/>
    <w:rsid w:val="008C505D"/>
    <w:rsid w:val="008C69CC"/>
    <w:rsid w:val="008C7328"/>
    <w:rsid w:val="008C77AA"/>
    <w:rsid w:val="008C7D55"/>
    <w:rsid w:val="008D3144"/>
    <w:rsid w:val="008D3D52"/>
    <w:rsid w:val="008D78AA"/>
    <w:rsid w:val="008E0F60"/>
    <w:rsid w:val="008E4816"/>
    <w:rsid w:val="008F3554"/>
    <w:rsid w:val="00904181"/>
    <w:rsid w:val="00907145"/>
    <w:rsid w:val="00912E8A"/>
    <w:rsid w:val="0091372E"/>
    <w:rsid w:val="00922D05"/>
    <w:rsid w:val="00926864"/>
    <w:rsid w:val="00933DC9"/>
    <w:rsid w:val="0093497A"/>
    <w:rsid w:val="0093765E"/>
    <w:rsid w:val="00942873"/>
    <w:rsid w:val="00953BC1"/>
    <w:rsid w:val="0095684F"/>
    <w:rsid w:val="009573F7"/>
    <w:rsid w:val="00957D20"/>
    <w:rsid w:val="00976B41"/>
    <w:rsid w:val="00985BBD"/>
    <w:rsid w:val="009914A0"/>
    <w:rsid w:val="00992E6F"/>
    <w:rsid w:val="009A1EEA"/>
    <w:rsid w:val="009B1605"/>
    <w:rsid w:val="009B357A"/>
    <w:rsid w:val="009B7E18"/>
    <w:rsid w:val="009C1B34"/>
    <w:rsid w:val="009C557F"/>
    <w:rsid w:val="009C5CDA"/>
    <w:rsid w:val="009E1382"/>
    <w:rsid w:val="009E1764"/>
    <w:rsid w:val="009E7B6B"/>
    <w:rsid w:val="00A001FB"/>
    <w:rsid w:val="00A003E3"/>
    <w:rsid w:val="00A02E60"/>
    <w:rsid w:val="00A02ECE"/>
    <w:rsid w:val="00A04CC8"/>
    <w:rsid w:val="00A06383"/>
    <w:rsid w:val="00A16872"/>
    <w:rsid w:val="00A21D3A"/>
    <w:rsid w:val="00A23A69"/>
    <w:rsid w:val="00A26BD5"/>
    <w:rsid w:val="00A31D40"/>
    <w:rsid w:val="00A343C8"/>
    <w:rsid w:val="00A419A0"/>
    <w:rsid w:val="00A45D64"/>
    <w:rsid w:val="00A54711"/>
    <w:rsid w:val="00A550BB"/>
    <w:rsid w:val="00A5603D"/>
    <w:rsid w:val="00A6111B"/>
    <w:rsid w:val="00A6145A"/>
    <w:rsid w:val="00A66D47"/>
    <w:rsid w:val="00A670E8"/>
    <w:rsid w:val="00A72E8D"/>
    <w:rsid w:val="00A73A5B"/>
    <w:rsid w:val="00A77648"/>
    <w:rsid w:val="00A82F7D"/>
    <w:rsid w:val="00A843B7"/>
    <w:rsid w:val="00A84627"/>
    <w:rsid w:val="00A852DB"/>
    <w:rsid w:val="00A86549"/>
    <w:rsid w:val="00AA0C40"/>
    <w:rsid w:val="00AB3647"/>
    <w:rsid w:val="00AB47EF"/>
    <w:rsid w:val="00AB5849"/>
    <w:rsid w:val="00AB6FCA"/>
    <w:rsid w:val="00AB721E"/>
    <w:rsid w:val="00AB7DC4"/>
    <w:rsid w:val="00AC0795"/>
    <w:rsid w:val="00AC305C"/>
    <w:rsid w:val="00AC40C5"/>
    <w:rsid w:val="00AC561D"/>
    <w:rsid w:val="00AC5877"/>
    <w:rsid w:val="00AC5FC5"/>
    <w:rsid w:val="00AC66D9"/>
    <w:rsid w:val="00AC6A77"/>
    <w:rsid w:val="00AD075D"/>
    <w:rsid w:val="00AD1955"/>
    <w:rsid w:val="00AD3FF6"/>
    <w:rsid w:val="00AD6E4F"/>
    <w:rsid w:val="00AE1E86"/>
    <w:rsid w:val="00AE2065"/>
    <w:rsid w:val="00AE211D"/>
    <w:rsid w:val="00AE4835"/>
    <w:rsid w:val="00AF1B56"/>
    <w:rsid w:val="00AF29AF"/>
    <w:rsid w:val="00AF4DE9"/>
    <w:rsid w:val="00B045BD"/>
    <w:rsid w:val="00B0483D"/>
    <w:rsid w:val="00B10B27"/>
    <w:rsid w:val="00B1524D"/>
    <w:rsid w:val="00B1566D"/>
    <w:rsid w:val="00B17835"/>
    <w:rsid w:val="00B21DD6"/>
    <w:rsid w:val="00B22DFE"/>
    <w:rsid w:val="00B37175"/>
    <w:rsid w:val="00B457D1"/>
    <w:rsid w:val="00B578C2"/>
    <w:rsid w:val="00B62C40"/>
    <w:rsid w:val="00B67D3F"/>
    <w:rsid w:val="00B85988"/>
    <w:rsid w:val="00B86AE2"/>
    <w:rsid w:val="00B91264"/>
    <w:rsid w:val="00B916E7"/>
    <w:rsid w:val="00B93762"/>
    <w:rsid w:val="00B97A10"/>
    <w:rsid w:val="00BA000B"/>
    <w:rsid w:val="00BA16CD"/>
    <w:rsid w:val="00BA2597"/>
    <w:rsid w:val="00BA7133"/>
    <w:rsid w:val="00BB3435"/>
    <w:rsid w:val="00BB44EB"/>
    <w:rsid w:val="00BB4BEF"/>
    <w:rsid w:val="00BB582B"/>
    <w:rsid w:val="00BC1F9E"/>
    <w:rsid w:val="00BC678E"/>
    <w:rsid w:val="00BC7D0D"/>
    <w:rsid w:val="00BD7DEC"/>
    <w:rsid w:val="00BE41A6"/>
    <w:rsid w:val="00BF0C87"/>
    <w:rsid w:val="00BF1961"/>
    <w:rsid w:val="00BF2474"/>
    <w:rsid w:val="00BF3FCE"/>
    <w:rsid w:val="00BF540F"/>
    <w:rsid w:val="00BF73DD"/>
    <w:rsid w:val="00C0188D"/>
    <w:rsid w:val="00C02A0B"/>
    <w:rsid w:val="00C049D4"/>
    <w:rsid w:val="00C06C93"/>
    <w:rsid w:val="00C10A9E"/>
    <w:rsid w:val="00C11024"/>
    <w:rsid w:val="00C1115B"/>
    <w:rsid w:val="00C11341"/>
    <w:rsid w:val="00C1197F"/>
    <w:rsid w:val="00C11B1B"/>
    <w:rsid w:val="00C17A54"/>
    <w:rsid w:val="00C207E9"/>
    <w:rsid w:val="00C21378"/>
    <w:rsid w:val="00C23732"/>
    <w:rsid w:val="00C247C5"/>
    <w:rsid w:val="00C266AF"/>
    <w:rsid w:val="00C27818"/>
    <w:rsid w:val="00C42367"/>
    <w:rsid w:val="00C44C51"/>
    <w:rsid w:val="00C50DB0"/>
    <w:rsid w:val="00C5548A"/>
    <w:rsid w:val="00C559EF"/>
    <w:rsid w:val="00C622DE"/>
    <w:rsid w:val="00C64F29"/>
    <w:rsid w:val="00C67FD0"/>
    <w:rsid w:val="00C72C5E"/>
    <w:rsid w:val="00C76761"/>
    <w:rsid w:val="00C77E96"/>
    <w:rsid w:val="00C8270A"/>
    <w:rsid w:val="00C9190A"/>
    <w:rsid w:val="00C9638C"/>
    <w:rsid w:val="00CA5EF8"/>
    <w:rsid w:val="00CA63B8"/>
    <w:rsid w:val="00CA7992"/>
    <w:rsid w:val="00CB1F2C"/>
    <w:rsid w:val="00CB3992"/>
    <w:rsid w:val="00CB5318"/>
    <w:rsid w:val="00CB540B"/>
    <w:rsid w:val="00CC21B2"/>
    <w:rsid w:val="00CC6E07"/>
    <w:rsid w:val="00CC70EF"/>
    <w:rsid w:val="00CD0A69"/>
    <w:rsid w:val="00CD7F47"/>
    <w:rsid w:val="00CE3A17"/>
    <w:rsid w:val="00CE3BAE"/>
    <w:rsid w:val="00CE65AF"/>
    <w:rsid w:val="00CF2A1D"/>
    <w:rsid w:val="00CF73D8"/>
    <w:rsid w:val="00D13E61"/>
    <w:rsid w:val="00D167D2"/>
    <w:rsid w:val="00D20DE7"/>
    <w:rsid w:val="00D22A29"/>
    <w:rsid w:val="00D30144"/>
    <w:rsid w:val="00D30ECD"/>
    <w:rsid w:val="00D33350"/>
    <w:rsid w:val="00D36633"/>
    <w:rsid w:val="00D37D2D"/>
    <w:rsid w:val="00D5109E"/>
    <w:rsid w:val="00D51FE6"/>
    <w:rsid w:val="00D5470E"/>
    <w:rsid w:val="00D55609"/>
    <w:rsid w:val="00D56160"/>
    <w:rsid w:val="00D64438"/>
    <w:rsid w:val="00D65F3E"/>
    <w:rsid w:val="00D72773"/>
    <w:rsid w:val="00D75B2F"/>
    <w:rsid w:val="00D84947"/>
    <w:rsid w:val="00D84FF2"/>
    <w:rsid w:val="00D92190"/>
    <w:rsid w:val="00D92453"/>
    <w:rsid w:val="00D9657B"/>
    <w:rsid w:val="00DA3D12"/>
    <w:rsid w:val="00DC2DF9"/>
    <w:rsid w:val="00DC6988"/>
    <w:rsid w:val="00DC6AE2"/>
    <w:rsid w:val="00DD4378"/>
    <w:rsid w:val="00DD583E"/>
    <w:rsid w:val="00DE0C42"/>
    <w:rsid w:val="00DE372D"/>
    <w:rsid w:val="00DE407C"/>
    <w:rsid w:val="00DE63BD"/>
    <w:rsid w:val="00DF11EC"/>
    <w:rsid w:val="00DF2650"/>
    <w:rsid w:val="00DF2F22"/>
    <w:rsid w:val="00DF361A"/>
    <w:rsid w:val="00DF5447"/>
    <w:rsid w:val="00DF5A5E"/>
    <w:rsid w:val="00E05370"/>
    <w:rsid w:val="00E11884"/>
    <w:rsid w:val="00E144C2"/>
    <w:rsid w:val="00E15BC0"/>
    <w:rsid w:val="00E15D38"/>
    <w:rsid w:val="00E1663D"/>
    <w:rsid w:val="00E2052C"/>
    <w:rsid w:val="00E21631"/>
    <w:rsid w:val="00E25B52"/>
    <w:rsid w:val="00E26BFB"/>
    <w:rsid w:val="00E35D84"/>
    <w:rsid w:val="00E42E5D"/>
    <w:rsid w:val="00E465BE"/>
    <w:rsid w:val="00E51E9B"/>
    <w:rsid w:val="00E5704B"/>
    <w:rsid w:val="00E62541"/>
    <w:rsid w:val="00E65EBE"/>
    <w:rsid w:val="00E756A3"/>
    <w:rsid w:val="00E763BF"/>
    <w:rsid w:val="00E7722F"/>
    <w:rsid w:val="00E87FA3"/>
    <w:rsid w:val="00E91574"/>
    <w:rsid w:val="00E92FA9"/>
    <w:rsid w:val="00E93928"/>
    <w:rsid w:val="00E93C5E"/>
    <w:rsid w:val="00E95FE1"/>
    <w:rsid w:val="00EA1934"/>
    <w:rsid w:val="00EA1E6C"/>
    <w:rsid w:val="00EA4534"/>
    <w:rsid w:val="00EA65C9"/>
    <w:rsid w:val="00EA71EE"/>
    <w:rsid w:val="00EB21D0"/>
    <w:rsid w:val="00EB28A9"/>
    <w:rsid w:val="00EB3104"/>
    <w:rsid w:val="00EB3835"/>
    <w:rsid w:val="00EB39E9"/>
    <w:rsid w:val="00EB4BEE"/>
    <w:rsid w:val="00EB5715"/>
    <w:rsid w:val="00EB7337"/>
    <w:rsid w:val="00ED4297"/>
    <w:rsid w:val="00ED5789"/>
    <w:rsid w:val="00ED6F27"/>
    <w:rsid w:val="00ED7A19"/>
    <w:rsid w:val="00EE469D"/>
    <w:rsid w:val="00EF108C"/>
    <w:rsid w:val="00F00D75"/>
    <w:rsid w:val="00F07077"/>
    <w:rsid w:val="00F07807"/>
    <w:rsid w:val="00F12D34"/>
    <w:rsid w:val="00F25703"/>
    <w:rsid w:val="00F26807"/>
    <w:rsid w:val="00F35C4C"/>
    <w:rsid w:val="00F35F4B"/>
    <w:rsid w:val="00F374DC"/>
    <w:rsid w:val="00F430D8"/>
    <w:rsid w:val="00F43636"/>
    <w:rsid w:val="00F50D38"/>
    <w:rsid w:val="00F52944"/>
    <w:rsid w:val="00F53092"/>
    <w:rsid w:val="00F54010"/>
    <w:rsid w:val="00F54843"/>
    <w:rsid w:val="00F559AF"/>
    <w:rsid w:val="00F622FC"/>
    <w:rsid w:val="00F6248B"/>
    <w:rsid w:val="00F63C16"/>
    <w:rsid w:val="00F642B7"/>
    <w:rsid w:val="00F66B25"/>
    <w:rsid w:val="00F71E93"/>
    <w:rsid w:val="00F7476F"/>
    <w:rsid w:val="00F76902"/>
    <w:rsid w:val="00F76EF4"/>
    <w:rsid w:val="00F77C77"/>
    <w:rsid w:val="00F86FB3"/>
    <w:rsid w:val="00F87AEE"/>
    <w:rsid w:val="00F9096F"/>
    <w:rsid w:val="00F94419"/>
    <w:rsid w:val="00F97F35"/>
    <w:rsid w:val="00FA5FA3"/>
    <w:rsid w:val="00FA6A96"/>
    <w:rsid w:val="00FB1ECB"/>
    <w:rsid w:val="00FB4091"/>
    <w:rsid w:val="00FD5A31"/>
    <w:rsid w:val="00FD7924"/>
    <w:rsid w:val="00FD793A"/>
    <w:rsid w:val="00FE0268"/>
    <w:rsid w:val="00FE68E0"/>
    <w:rsid w:val="00FF6F9F"/>
    <w:rsid w:val="04E979DD"/>
    <w:rsid w:val="056A094B"/>
    <w:rsid w:val="0673692E"/>
    <w:rsid w:val="089D3ECC"/>
    <w:rsid w:val="09106D7F"/>
    <w:rsid w:val="0C1621E1"/>
    <w:rsid w:val="0D755621"/>
    <w:rsid w:val="0DEF4B48"/>
    <w:rsid w:val="0EBB7EB6"/>
    <w:rsid w:val="0EED53BE"/>
    <w:rsid w:val="0F741F38"/>
    <w:rsid w:val="13EA3E7E"/>
    <w:rsid w:val="147F4EB9"/>
    <w:rsid w:val="15735EBE"/>
    <w:rsid w:val="16C75380"/>
    <w:rsid w:val="1762609B"/>
    <w:rsid w:val="18D771F0"/>
    <w:rsid w:val="19603515"/>
    <w:rsid w:val="1A62406F"/>
    <w:rsid w:val="1B1C4F0B"/>
    <w:rsid w:val="1C0E3533"/>
    <w:rsid w:val="1E4B0C15"/>
    <w:rsid w:val="1F703EFB"/>
    <w:rsid w:val="20C15D89"/>
    <w:rsid w:val="25D43315"/>
    <w:rsid w:val="267D563B"/>
    <w:rsid w:val="269A360B"/>
    <w:rsid w:val="26D5563C"/>
    <w:rsid w:val="27281294"/>
    <w:rsid w:val="2958715F"/>
    <w:rsid w:val="29633BD2"/>
    <w:rsid w:val="2E706475"/>
    <w:rsid w:val="2EDB1AD6"/>
    <w:rsid w:val="2F717E34"/>
    <w:rsid w:val="32A36D9A"/>
    <w:rsid w:val="33CF4AF0"/>
    <w:rsid w:val="35AB17B2"/>
    <w:rsid w:val="3778260F"/>
    <w:rsid w:val="378C567A"/>
    <w:rsid w:val="37DB4B4C"/>
    <w:rsid w:val="39316051"/>
    <w:rsid w:val="3CED04E1"/>
    <w:rsid w:val="3ECF366B"/>
    <w:rsid w:val="3FA64F5A"/>
    <w:rsid w:val="4271404A"/>
    <w:rsid w:val="43104EE6"/>
    <w:rsid w:val="46590150"/>
    <w:rsid w:val="46A63BDA"/>
    <w:rsid w:val="481801F3"/>
    <w:rsid w:val="49C35C2E"/>
    <w:rsid w:val="4A8B004B"/>
    <w:rsid w:val="4DF93B95"/>
    <w:rsid w:val="4E0A4946"/>
    <w:rsid w:val="50CE26AB"/>
    <w:rsid w:val="50F00B68"/>
    <w:rsid w:val="53082E73"/>
    <w:rsid w:val="54AF7ECF"/>
    <w:rsid w:val="55661445"/>
    <w:rsid w:val="56781A69"/>
    <w:rsid w:val="56EB3CB1"/>
    <w:rsid w:val="579B3498"/>
    <w:rsid w:val="59D21587"/>
    <w:rsid w:val="59ED6322"/>
    <w:rsid w:val="5A693539"/>
    <w:rsid w:val="5D3C1048"/>
    <w:rsid w:val="5E736640"/>
    <w:rsid w:val="5ED34C6F"/>
    <w:rsid w:val="5F953523"/>
    <w:rsid w:val="652724BF"/>
    <w:rsid w:val="65955DC9"/>
    <w:rsid w:val="67781669"/>
    <w:rsid w:val="695157D0"/>
    <w:rsid w:val="69886F91"/>
    <w:rsid w:val="6B3621C0"/>
    <w:rsid w:val="6D931B60"/>
    <w:rsid w:val="71A079A0"/>
    <w:rsid w:val="72F13B80"/>
    <w:rsid w:val="72FC167C"/>
    <w:rsid w:val="755F12C8"/>
    <w:rsid w:val="75953E7A"/>
    <w:rsid w:val="761207E9"/>
    <w:rsid w:val="770E63D6"/>
    <w:rsid w:val="77453A3C"/>
    <w:rsid w:val="7DE62BAF"/>
    <w:rsid w:val="7E3271CF"/>
    <w:rsid w:val="7E97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89935C0"/>
  <w15:docId w15:val="{C0BBBADA-7027-4BED-B777-16220CCD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semiHidden/>
    <w:unhideWhenUsed/>
    <w:qFormat/>
    <w:rsid w:val="00FB4091"/>
    <w:pPr>
      <w:keepNext/>
      <w:keepLines/>
      <w:spacing w:before="260" w:after="260" w:line="416" w:lineRule="auto"/>
      <w:outlineLvl w:val="2"/>
    </w:pPr>
    <w:rPr>
      <w:b/>
      <w:bCs/>
      <w:sz w:val="32"/>
      <w:szCs w:val="32"/>
    </w:rPr>
  </w:style>
  <w:style w:type="paragraph" w:styleId="6">
    <w:name w:val="heading 6"/>
    <w:basedOn w:val="a"/>
    <w:next w:val="a"/>
    <w:unhideWhenUsed/>
    <w:qFormat/>
    <w:pPr>
      <w:keepNext/>
      <w:keepLines/>
      <w:spacing w:before="240" w:after="64" w:line="320" w:lineRule="auto"/>
      <w:outlineLvl w:val="5"/>
    </w:pPr>
    <w:rPr>
      <w:rFonts w:ascii="Calibri Light" w:hAnsi="Calibri Light"/>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adjustRightInd w:val="0"/>
      <w:snapToGrid w:val="0"/>
    </w:pPr>
    <w:rPr>
      <w:rFonts w:ascii="Tahoma" w:eastAsia="微软雅黑" w:hAnsi="Tahoma" w:cs="Times New Roman"/>
      <w:sz w:val="22"/>
      <w:szCs w:val="22"/>
    </w:rPr>
  </w:style>
  <w:style w:type="paragraph" w:styleId="a4">
    <w:name w:val="Normal Indent"/>
    <w:basedOn w:val="a"/>
    <w:qFormat/>
    <w:pPr>
      <w:adjustRightInd w:val="0"/>
      <w:spacing w:line="312" w:lineRule="atLeast"/>
      <w:ind w:firstLine="420"/>
      <w:textAlignment w:val="baseline"/>
    </w:pPr>
    <w:rPr>
      <w:kern w:val="0"/>
      <w:szCs w:val="20"/>
    </w:rPr>
  </w:style>
  <w:style w:type="paragraph" w:styleId="a5">
    <w:name w:val="annotation text"/>
    <w:basedOn w:val="a"/>
    <w:link w:val="a6"/>
    <w:qFormat/>
    <w:pPr>
      <w:jc w:val="left"/>
    </w:p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kern w:val="0"/>
      <w:sz w:val="24"/>
    </w:rPr>
  </w:style>
  <w:style w:type="paragraph" w:styleId="af">
    <w:name w:val="annotation subject"/>
    <w:basedOn w:val="a5"/>
    <w:next w:val="a5"/>
    <w:link w:val="af0"/>
    <w:qFormat/>
    <w:rPr>
      <w:b/>
      <w:bCs/>
    </w:rPr>
  </w:style>
  <w:style w:type="character" w:styleId="af1">
    <w:name w:val="line number"/>
    <w:qFormat/>
  </w:style>
  <w:style w:type="character" w:styleId="af2">
    <w:name w:val="annotation reference"/>
    <w:basedOn w:val="a1"/>
    <w:qFormat/>
    <w:rPr>
      <w:sz w:val="21"/>
      <w:szCs w:val="21"/>
    </w:rPr>
  </w:style>
  <w:style w:type="character" w:customStyle="1" w:styleId="ad">
    <w:name w:val="页眉 字符"/>
    <w:basedOn w:val="a1"/>
    <w:link w:val="ac"/>
    <w:uiPriority w:val="99"/>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1">
    <w:name w:val="列出段落1"/>
    <w:basedOn w:val="a"/>
    <w:link w:val="Char"/>
    <w:uiPriority w:val="34"/>
    <w:qFormat/>
    <w:pPr>
      <w:ind w:firstLineChars="200" w:firstLine="420"/>
    </w:pPr>
    <w:rPr>
      <w:rFonts w:eastAsia="仿宋_GB2312"/>
      <w:sz w:val="32"/>
      <w:szCs w:val="32"/>
    </w:rPr>
  </w:style>
  <w:style w:type="character" w:customStyle="1" w:styleId="Char">
    <w:name w:val="列出段落 Char"/>
    <w:basedOn w:val="a1"/>
    <w:link w:val="1"/>
    <w:uiPriority w:val="34"/>
    <w:qFormat/>
    <w:rPr>
      <w:rFonts w:ascii="Times New Roman" w:eastAsia="仿宋_GB2312" w:hAnsi="Times New Roman" w:cs="Times New Roman"/>
      <w:kern w:val="2"/>
      <w:sz w:val="32"/>
      <w:szCs w:val="32"/>
    </w:rPr>
  </w:style>
  <w:style w:type="character" w:customStyle="1" w:styleId="aa">
    <w:name w:val="批注框文本 字符"/>
    <w:basedOn w:val="a1"/>
    <w:link w:val="a9"/>
    <w:qFormat/>
    <w:rPr>
      <w:rFonts w:ascii="Times New Roman" w:eastAsia="宋体" w:hAnsi="Times New Roman"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0">
    <w:name w:val="批注主题 字符"/>
    <w:basedOn w:val="a6"/>
    <w:link w:val="af"/>
    <w:qFormat/>
    <w:rPr>
      <w:rFonts w:ascii="Times New Roman" w:eastAsia="宋体" w:hAnsi="Times New Roman" w:cs="Times New Roman"/>
      <w:b/>
      <w:bCs/>
      <w:kern w:val="2"/>
      <w:sz w:val="21"/>
      <w:szCs w:val="24"/>
    </w:rPr>
  </w:style>
  <w:style w:type="paragraph" w:styleId="af3">
    <w:name w:val="List Paragraph"/>
    <w:basedOn w:val="a"/>
    <w:uiPriority w:val="34"/>
    <w:unhideWhenUsed/>
    <w:qFormat/>
    <w:pPr>
      <w:ind w:firstLineChars="200" w:firstLine="420"/>
    </w:pPr>
  </w:style>
  <w:style w:type="paragraph" w:customStyle="1" w:styleId="10">
    <w:name w:val="修订1"/>
    <w:hidden/>
    <w:uiPriority w:val="99"/>
    <w:unhideWhenUsed/>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character" w:customStyle="1" w:styleId="a8">
    <w:name w:val="日期 字符"/>
    <w:basedOn w:val="a1"/>
    <w:link w:val="a7"/>
    <w:qFormat/>
    <w:rPr>
      <w:rFonts w:ascii="Times New Roman" w:eastAsia="宋体" w:hAnsi="Times New Roman" w:cs="Times New Roman"/>
      <w:kern w:val="2"/>
      <w:sz w:val="21"/>
      <w:szCs w:val="24"/>
    </w:rPr>
  </w:style>
  <w:style w:type="paragraph" w:styleId="af4">
    <w:name w:val="Revision"/>
    <w:hidden/>
    <w:uiPriority w:val="99"/>
    <w:semiHidden/>
    <w:rsid w:val="007342C3"/>
    <w:rPr>
      <w:rFonts w:ascii="Times New Roman" w:eastAsia="宋体" w:hAnsi="Times New Roman" w:cs="Times New Roman"/>
      <w:kern w:val="2"/>
      <w:sz w:val="21"/>
      <w:szCs w:val="24"/>
    </w:rPr>
  </w:style>
  <w:style w:type="character" w:customStyle="1" w:styleId="30">
    <w:name w:val="标题 3 字符"/>
    <w:basedOn w:val="a1"/>
    <w:link w:val="3"/>
    <w:semiHidden/>
    <w:rsid w:val="00FB4091"/>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6795">
      <w:bodyDiv w:val="1"/>
      <w:marLeft w:val="0"/>
      <w:marRight w:val="0"/>
      <w:marTop w:val="0"/>
      <w:marBottom w:val="0"/>
      <w:divBdr>
        <w:top w:val="none" w:sz="0" w:space="0" w:color="auto"/>
        <w:left w:val="none" w:sz="0" w:space="0" w:color="auto"/>
        <w:bottom w:val="none" w:sz="0" w:space="0" w:color="auto"/>
        <w:right w:val="none" w:sz="0" w:space="0" w:color="auto"/>
      </w:divBdr>
    </w:div>
    <w:div w:id="672151975">
      <w:bodyDiv w:val="1"/>
      <w:marLeft w:val="0"/>
      <w:marRight w:val="0"/>
      <w:marTop w:val="0"/>
      <w:marBottom w:val="0"/>
      <w:divBdr>
        <w:top w:val="none" w:sz="0" w:space="0" w:color="auto"/>
        <w:left w:val="none" w:sz="0" w:space="0" w:color="auto"/>
        <w:bottom w:val="none" w:sz="0" w:space="0" w:color="auto"/>
        <w:right w:val="none" w:sz="0" w:space="0" w:color="auto"/>
      </w:divBdr>
    </w:div>
    <w:div w:id="970549027">
      <w:bodyDiv w:val="1"/>
      <w:marLeft w:val="0"/>
      <w:marRight w:val="0"/>
      <w:marTop w:val="0"/>
      <w:marBottom w:val="0"/>
      <w:divBdr>
        <w:top w:val="none" w:sz="0" w:space="0" w:color="auto"/>
        <w:left w:val="none" w:sz="0" w:space="0" w:color="auto"/>
        <w:bottom w:val="none" w:sz="0" w:space="0" w:color="auto"/>
        <w:right w:val="none" w:sz="0" w:space="0" w:color="auto"/>
      </w:divBdr>
    </w:div>
    <w:div w:id="1511719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f97c4a53-13d1-4929-a15a-bd26e54c30ca</errorID>
      <errorWord>其中</errorWord>
      <group>L1_Word</group>
      <groupName>字词问题</groupName>
      <ability>L2_Typo</ability>
      <abilityName>字词错误</abilityName>
      <candidateList>
        <item>其</item>
      </candidateList>
      <explain>词缀：极～｜尤～｜如～。</explain>
      <paraID>13A0E28B</paraID>
      <start>38</start>
      <end>41</end>
      <status>modified</status>
      <modifiedWord>其</modifiedWord>
      <trackRevisions>true</trackRevisions>
    </reviewItem>
    <reviewItem>
      <errorID>8e07c6d3-b245-4d61-88b3-e87e38425c45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1E035CD1</paraID>
      <start>21</start>
      <end>26</end>
      <status>modified</status>
      <modifiedWord>》《</modifiedWord>
      <trackRevisions>true</trackRevisions>
    </reviewItem>
    <reviewItem>
      <errorID>2f5deac1-7ed2-4620-855b-73240e8a6109</errorID>
      <errorWord>-</errorWord>
      <group>L1_Format</group>
      <groupName>格式问题</groupName>
      <ability>L2_HalfPunc</ability>
      <abilityName>全半角检查</abilityName>
      <candidateList>
        <item>－</item>
      </candidateList>
      <explain>文本全半角错误。</explain>
      <paraID>1E035CD1</paraID>
      <start>149</start>
      <end>151</end>
      <status>modified</status>
      <modifiedWord>－</modifiedWord>
      <trackRevisions>true</trackRevisions>
    </reviewItem>
    <reviewItem>
      <errorID>9505d09a-cf9c-4518-8a71-f1fb8b51b9d1</errorID>
      <errorWord>符合的</errorWord>
      <group>L1_Word</group>
      <groupName>字词问题</groupName>
      <ability>L2_Typo</ability>
      <abilityName>字词错误</abilityName>
      <candidateList>
        <item>符合</item>
      </candidateList>
      <explain>〈动〉（数量、形状、情节等）相合：～事实｜这些产品不～质量标准。</explain>
      <paraID>20FFBAAF</paraID>
      <start>80</start>
      <end>85</end>
      <status>modified</status>
      <modifiedWord>符合</modifiedWord>
      <trackRevisions>true</trackRevisions>
    </reviewItem>
    <reviewItem>
      <errorID>b8c9161f-3ca7-4b71-89b8-d84d97416c2c</errorID>
      <errorWord>以</errorWord>
      <group>L1_Word</group>
      <groupName>字词问题</groupName>
      <ability>L2_Typo</ability>
      <abilityName>字词错误</abilityName>
      <candidateList>
        <item>以对</item>
      </candidateList>
      <explain/>
      <paraID>7EEB9337</paraID>
      <start>143</start>
      <end>146</end>
      <status>modified</status>
      <modifiedWord>以对</modifiedWord>
      <trackRevisions>true</trackRevisions>
    </reviewItem>
    <reviewItem>
      <errorID>ee560041-4c02-4dfc-bb88-ad6f19dc8f34</errorID>
      <errorWord>)</errorWord>
      <group>L1_Format</group>
      <groupName>格式问题</groupName>
      <ability>L2_HalfPunc</ability>
      <abilityName>全半角检查</abilityName>
      <candidateList>
        <item>）</item>
      </candidateList>
      <explain>文本全半角错误。</explain>
      <paraID>6E371E35</paraID>
      <start>82</start>
      <end>83</end>
      <status>ignored</status>
      <modifiedWord/>
      <trackRevisions>false</trackRevisions>
    </reviewItem>
    <reviewItem>
      <errorID>080a112c-f073-4203-b57f-57e35efac57b</errorID>
      <errorWord>)</errorWord>
      <group>L1_Format</group>
      <groupName>格式问题</groupName>
      <ability>L2_HalfPunc</ability>
      <abilityName>全半角检查</abilityName>
      <candidateList>
        <item>）</item>
      </candidateList>
      <explain>文本全半角错误。</explain>
      <paraID>6E371E35</paraID>
      <start>85</start>
      <end>86</end>
      <status>ignored</status>
      <modifiedWord/>
      <trackRevisions>false</trackRevisions>
    </reviewItem>
    <reviewItem>
      <errorID>71793ab0-3d54-4d6a-ba0c-6fef9def73a2</errorID>
      <errorWord>成分和添加剂组成</errorWord>
      <group>L1_Word</group>
      <groupName>字词问题</groupName>
      <ability>L2_Typo</ability>
      <abilityName>字词错误</abilityName>
      <candidateList>
        <item>和添加剂组成</item>
      </candidateList>
      <explain/>
      <paraID>219D919A</paraID>
      <start>17</start>
      <end>25</end>
      <status>ignored</status>
      <modifiedWord/>
      <trackRevisions>false</trackRevisions>
    </reviewItem>
    <reviewItem>
      <errorID>c725c2b3-dbf9-4239-a540-2cb2a4899dca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39FEE0C9</paraID>
      <start>109</start>
      <end>118</end>
      <status>ignored</status>
      <modifiedWord/>
      <trackRevisions>false</trackRevisions>
    </reviewItem>
    <reviewItem>
      <errorID>093cc34d-22dd-4f50-a61a-4b21d38d1f76</errorID>
      <errorWord>动物试验</errorWord>
      <group>L1_Word</group>
      <groupName>字词问题</groupName>
      <ability>L2_Typo</ability>
      <abilityName>字词错误</abilityName>
      <candidateList>
        <item>动物实验</item>
      </candidateList>
      <explain/>
      <paraID>7B7917E3</paraID>
      <start>3</start>
      <end>7</end>
      <status>ignored</status>
      <modifiedWord/>
      <trackRevisions>false</trackRevisions>
    </reviewItem>
    <reviewItem>
      <errorID>78d5ebff-b54d-42f1-8e1a-06f6a35d1703</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2686EC6</paraID>
      <start>102</start>
      <end>103</end>
      <status>unmodified</status>
      <modifiedWord/>
      <trackRevisions>false</trackRevisions>
    </reviewItem>
    <reviewItem>
      <errorID>935fc6f7-4b04-4844-9015-1b8110894102</errorID>
      <errorWord>试验</errorWord>
      <group>L1_Word</group>
      <groupName>字词问题</groupName>
      <ability>L2_Typo</ability>
      <abilityName>字词错误</abilityName>
      <candidateList>
        <item>实验</item>
      </candidateList>
      <explain/>
      <paraID> C3258CE</paraID>
      <start>0</start>
      <end>2</end>
      <status>unmodified</status>
      <modifiedWord/>
      <trackRevisions>false</trackRevisions>
    </reviewItem>
    <reviewItem>
      <errorID>2698344d-c4f1-4a63-a522-66158d5f77f3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28FAB98E</paraID>
      <start>117</start>
      <end>119</end>
      <status>unmodified</status>
      <modifiedWord/>
      <trackRevisions>false</trackRevisions>
    </reviewItem>
    <reviewItem>
      <errorID>063f18fe-c988-4097-841c-5f4c062e7af6</errorID>
      <errorWord>接受</errorWord>
      <group>L1_Word</group>
      <groupName>字词问题</groupName>
      <ability>L2_Typo</ability>
      <abilityName>字词错误</abilityName>
      <candidateList>
        <item>接收</item>
      </candidateList>
      <explain>存在发音相同字词的误用。</explain>
      <paraID>28FAB98E</paraID>
      <start>149</start>
      <end>151</end>
      <status>unmodified</status>
      <modifiedWord/>
      <trackRevisions>false</trackRevisions>
    </reviewItem>
    <reviewItem>
      <errorID>ac360752-9500-452f-9242-9a0ae3bb58fa</errorID>
      <errorWord>无菌检测</errorWord>
      <group>L1_Knowledge</group>
      <groupName>知识性问题</groupName>
      <ability>L2_Term</ability>
      <abilityName>专业术语</abilityName>
      <candidateList>
        <item>无损检测</item>
      </candidateList>
      <explain/>
      <paraID>369A7912</paraID>
      <start>174</start>
      <end>178</end>
      <status>unmodified</status>
      <modifiedWord/>
      <trackRevisions>false</trackRevisions>
    </reviewItem>
    <reviewItem>
      <errorID>ac1bc42f-6617-41b4-afc9-a3f1757a5b1b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3336586B</paraID>
      <start>91</start>
      <end>92</end>
      <status>unmodified</status>
      <modifiedWord/>
      <trackRevisions>false</trackRevisions>
    </reviewItem>
    <reviewItem>
      <errorID>a03544a6-4376-484b-8559-7e5ba718a42b</errorID>
      <errorWord>.</errorWord>
      <group>L1_Format</group>
      <groupName>格式问题</groupName>
      <ability>L2_HalfPunc</ability>
      <abilityName>全半角检查</abilityName>
      <candidateList>
        <item>。</item>
      </candidateList>
      <explain>文本全半角错误。</explain>
      <paraID>15BC6A65</paraID>
      <start>14</start>
      <end>15</end>
      <status>unmodified</status>
      <modifiedWord/>
      <trackRevisions>false</trackRevisions>
    </reviewItem>
    <reviewItem>
      <errorID>ad9c8f1e-d796-4523-8f52-40509fdc73e0</errorID>
      <errorWord>医疗器械监督管理条例</errorWord>
      <group>L1_Knowledge</group>
      <groupName>知识性问题</groupName>
      <ability>L2_Knowledge</ability>
      <abilityName>其他知识</abilityName>
      <candidateList>
        <item>《医疗器械监督管理条例》</item>
      </candidateList>
      <explain>完整法律法规名称需要加书名号，请注意检查。</explain>
      <paraID>15BC6A65</paraID>
      <start>15</start>
      <end>25</end>
      <status>unmodified</status>
      <modifiedWord/>
      <trackRevisions>false</trackRevisions>
    </reviewItem>
    <reviewItem>
      <errorID>60d10363-7b9f-4b18-b2d8-0f4749cb92b5</errorID>
      <errorWord>:</errorWord>
      <group>L1_Format</group>
      <groupName>格式问题</groupName>
      <ability>L2_HalfPunc</ability>
      <abilityName>全半角检查</abilityName>
      <candidateList>
        <item>：</item>
      </candidateList>
      <explain>文本全半角错误。</explain>
      <paraID>15BC6A65</paraID>
      <start>25</start>
      <end>26</end>
      <status>unmodified</status>
      <modifiedWord/>
      <trackRevisions>false</trackRevisions>
    </reviewItem>
    <reviewItem>
      <errorID>f524136c-70f7-4542-b39f-79879c3c26e8</errorID>
      <errorWord>.</errorWord>
      <group>L1_Format</group>
      <groupName>格式问题</groupName>
      <ability>L2_HalfPunc</ability>
      <abilityName>全半角检查</abilityName>
      <candidateList>
        <item>。</item>
      </candidateList>
      <explain>文本全半角错误。</explain>
      <paraID>784A5158</paraID>
      <start>14</start>
      <end>15</end>
      <status>unmodified</status>
      <modifiedWord/>
      <trackRevisions>false</trackRevisions>
    </reviewItem>
    <reviewItem>
      <errorID>1b1a126d-268a-40aa-83e3-276fecb05fad</errorID>
      <errorWord>:</errorWord>
      <group>L1_Format</group>
      <groupName>格式问题</groupName>
      <ability>L2_HalfPunc</ability>
      <abilityName>全半角检查</abilityName>
      <candidateList>
        <item>：</item>
      </candidateList>
      <explain>文本全半角错误。</explain>
      <paraID>784A5158</paraID>
      <start>28</start>
      <end>29</end>
      <status>unmodified</status>
      <modifiedWord/>
      <trackRevisions>false</trackRevisions>
    </reviewItem>
    <reviewItem>
      <errorID>268d6484-bf3b-43b7-b980-aaa5ade0982c</errorID>
      <errorWord>.</errorWord>
      <group>L1_Format</group>
      <groupName>格式问题</groupName>
      <ability>L2_HalfPunc</ability>
      <abilityName>全半角检查</abilityName>
      <candidateList>
        <item>。</item>
      </candidateList>
      <explain>文本全半角错误。</explain>
      <paraID> 5781A4A</paraID>
      <start>13</start>
      <end>14</end>
      <status>unmodified</status>
      <modifiedWord/>
      <trackRevisions>false</trackRevisions>
    </reviewItem>
    <reviewItem>
      <errorID>4cf834ec-c355-4487-8d9f-33f981b197c6</errorID>
      <errorWord>:</errorWord>
      <group>L1_Format</group>
      <groupName>格式问题</groupName>
      <ability>L2_HalfPunc</ability>
      <abilityName>全半角检查</abilityName>
      <candidateList>
        <item>：</item>
      </candidateList>
      <explain>文本全半角错误。</explain>
      <paraID> 5781A4A</paraID>
      <start>35</start>
      <end>36</end>
      <status>unmodified</status>
      <modifiedWord/>
      <trackRevisions>false</trackRevisions>
    </reviewItem>
    <reviewItem>
      <errorID>622543cd-10dd-44e2-afa1-fc850df70492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FBD5B89</paraID>
      <start>6</start>
      <end>15</end>
      <status>unmodified</status>
      <modifiedWord/>
      <trackRevisions>false</trackRevisions>
    </reviewItem>
    <reviewItem>
      <errorID>e000a3a5-6ece-409b-bce6-9e794b402d3d</errorID>
      <errorWord>.</errorWord>
      <group>L1_Format</group>
      <groupName>格式问题</groupName>
      <ability>L2_HalfPunc</ability>
      <abilityName>全半角检查</abilityName>
      <candidateList>
        <item>。</item>
      </candidateList>
      <explain>文本全半角错误。</explain>
      <paraID> FBD5B89</paraID>
      <start>15</start>
      <end>16</end>
      <status>unmodified</status>
      <modifiedWord/>
      <trackRevisions>false</trackRevisions>
    </reviewItem>
    <reviewItem>
      <errorID>f9b7a85d-d9d2-4188-9fea-344e0b259fad</errorID>
      <errorWord>:</errorWord>
      <group>L1_Format</group>
      <groupName>格式问题</groupName>
      <ability>L2_HalfPunc</ability>
      <abilityName>全半角检查</abilityName>
      <candidateList>
        <item>：</item>
      </candidateList>
      <explain>文本全半角错误。</explain>
      <paraID> FBD5B89</paraID>
      <start>30</start>
      <end>31</end>
      <status>unmodified</status>
      <modifiedWord/>
      <trackRevisions>false</trackRevisions>
    </reviewItem>
    <reviewItem>
      <errorID>b8e98dcb-75a8-4f49-add4-15fd9f2c06b9</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 FBD5B89</paraID>
      <start>31</start>
      <end>43</end>
      <status>unmodified</status>
      <modifiedWord/>
      <trackRevisions>false</trackRevisions>
    </reviewItem>
    <reviewItem>
      <errorID>bf61d236-850e-4754-920a-e9a5cc5447f9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47D5E9DC</paraID>
      <start>6</start>
      <end>15</end>
      <status>unmodified</status>
      <modifiedWord/>
      <trackRevisions>false</trackRevisions>
    </reviewItem>
    <reviewItem>
      <errorID>6aaff0a5-226d-46d6-ae7a-2195eeddf980</errorID>
      <errorWord>.</errorWord>
      <group>L1_Format</group>
      <groupName>格式问题</groupName>
      <ability>L2_HalfPunc</ability>
      <abilityName>全半角检查</abilityName>
      <candidateList>
        <item>。</item>
      </candidateList>
      <explain>文本全半角错误。</explain>
      <paraID>47D5E9DC</paraID>
      <start>15</start>
      <end>16</end>
      <status>unmodified</status>
      <modifiedWord/>
      <trackRevisions>false</trackRevisions>
    </reviewItem>
    <reviewItem>
      <errorID>e04ef1f3-20c7-49b0-ac4a-01470089a875</errorID>
      <errorWord>:</errorWord>
      <group>L1_Format</group>
      <groupName>格式问题</groupName>
      <ability>L2_HalfPunc</ability>
      <abilityName>全半角检查</abilityName>
      <candidateList>
        <item>：</item>
      </candidateList>
      <explain>文本全半角错误。</explain>
      <paraID>47D5E9DC</paraID>
      <start>24</start>
      <end>25</end>
      <status>unmodified</status>
      <modifiedWord/>
      <trackRevisions>false</trackRevisions>
    </reviewItem>
    <reviewItem>
      <errorID>1743de87-8a3f-43a6-9cbc-1e52fcec8dbc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47D5E9DC</paraID>
      <start>25</start>
      <end>37</end>
      <status>unmodified</status>
      <modifiedWord/>
      <trackRevisions>false</trackRevisions>
    </reviewItem>
    <reviewItem>
      <errorID>3f4b0f89-76f3-443d-9560-98f17369afc3</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7479721D</paraID>
      <start>6</start>
      <end>15</end>
      <status>unmodified</status>
      <modifiedWord/>
      <trackRevisions>false</trackRevisions>
    </reviewItem>
    <reviewItem>
      <errorID>292e9a12-ff72-44c0-b328-2086006cdcb6</errorID>
      <errorWord>.</errorWord>
      <group>L1_Format</group>
      <groupName>格式问题</groupName>
      <ability>L2_HalfPunc</ability>
      <abilityName>全半角检查</abilityName>
      <candidateList>
        <item>。</item>
      </candidateList>
      <explain>文本全半角错误。</explain>
      <paraID>7479721D</paraID>
      <start>15</start>
      <end>16</end>
      <status>unmodified</status>
      <modifiedWord/>
      <trackRevisions>false</trackRevisions>
    </reviewItem>
    <reviewItem>
      <errorID>43afd43e-cf4f-4e8c-8d31-f762a8c53fe8</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7479721D</paraID>
      <start>29</start>
      <end>41</end>
      <status>unmodified</status>
      <modifiedWord/>
      <trackRevisions>false</trackRevisions>
    </reviewItem>
    <reviewItem>
      <errorID>bffbe7a4-294c-4c0e-b421-28325e565486</errorID>
      <errorWord>.</errorWord>
      <group>L1_Format</group>
      <groupName>格式问题</groupName>
      <ability>L2_HalfPunc</ability>
      <abilityName>全半角检查</abilityName>
      <candidateList>
        <item>。</item>
      </candidateList>
      <explain>文本全半角错误。</explain>
      <paraID>721BB087</paraID>
      <start>13</start>
      <end>14</end>
      <status>unmodified</status>
      <modifiedWord/>
      <trackRevisions>false</trackRevisions>
    </reviewItem>
    <reviewItem>
      <errorID>87c0b15b-e189-4a7a-8810-7535a5e59974</errorID>
      <errorWord>:</errorWord>
      <group>L1_Format</group>
      <groupName>格式问题</groupName>
      <ability>L2_HalfPunc</ability>
      <abilityName>全半角检查</abilityName>
      <candidateList>
        <item>：</item>
      </candidateList>
      <explain>文本全半角错误。</explain>
      <paraID>721BB087</paraID>
      <start>30</start>
      <end>31</end>
      <status>unmodified</status>
      <modifiedWord/>
      <trackRevisions>false</trackRevisions>
    </reviewItem>
    <reviewItem>
      <errorID>6fa984d5-200f-4c30-97dc-53849fd98925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2B501DC3</paraID>
      <start>6</start>
      <end>15</end>
      <status>unmodified</status>
      <modifiedWord/>
      <trackRevisions>false</trackRevisions>
    </reviewItem>
    <reviewItem>
      <errorID>782f24a8-04ed-4250-ab57-1502cc993b18</errorID>
      <errorWord>.</errorWord>
      <group>L1_Format</group>
      <groupName>格式问题</groupName>
      <ability>L2_HalfPunc</ability>
      <abilityName>全半角检查</abilityName>
      <candidateList>
        <item>。</item>
      </candidateList>
      <explain>文本全半角错误。</explain>
      <paraID>2B501DC3</paraID>
      <start>15</start>
      <end>16</end>
      <status>unmodified</status>
      <modifiedWord/>
      <trackRevisions>false</trackRevisions>
    </reviewItem>
    <reviewItem>
      <errorID>f894c6b5-16d0-498e-bc48-a59c242f748b</errorID>
      <errorWord>:</errorWord>
      <group>L1_Format</group>
      <groupName>格式问题</groupName>
      <ability>L2_HalfPunc</ability>
      <abilityName>全半角检查</abilityName>
      <candidateList>
        <item>：</item>
      </candidateList>
      <explain>文本全半角错误。</explain>
      <paraID>2B501DC3</paraID>
      <start>30</start>
      <end>31</end>
      <status>unmodified</status>
      <modifiedWord/>
      <trackRevisions>false</trackRevisions>
    </reviewItem>
    <reviewItem>
      <errorID>c1ed0723-30a3-4251-98b7-1abfb5ae30ea</errorID>
      <errorWord>.</errorWord>
      <group>L1_Format</group>
      <groupName>格式问题</groupName>
      <ability>L2_HalfPunc</ability>
      <abilityName>全半角检查</abilityName>
      <candidateList>
        <item>。</item>
      </candidateList>
      <explain>文本全半角错误。</explain>
      <paraID>3B9278EA</paraID>
      <start>13</start>
      <end>14</end>
      <status>unmodified</status>
      <modifiedWord/>
      <trackRevisions>false</trackRevisions>
    </reviewItem>
    <reviewItem>
      <errorID>510a7e81-e7c0-44d4-8f7c-14bd948a96b6</errorID>
      <errorWord>:</errorWord>
      <group>L1_Format</group>
      <groupName>格式问题</groupName>
      <ability>L2_HalfPunc</ability>
      <abilityName>全半角检查</abilityName>
      <candidateList>
        <item>：</item>
      </candidateList>
      <explain>文本全半角错误。</explain>
      <paraID>3B9278EA</paraID>
      <start>28</start>
      <end>29</end>
      <status>unmodified</status>
      <modifiedWord/>
      <trackRevisions>false</trackRevisions>
    </reviewItem>
    <reviewItem>
      <errorID>7bb5d86a-694f-414f-8798-97a72f2f9767</errorID>
      <errorWord>.</errorWord>
      <group>L1_Format</group>
      <groupName>格式问题</groupName>
      <ability>L2_HalfPunc</ability>
      <abilityName>全半角检查</abilityName>
      <candidateList>
        <item>。</item>
      </candidateList>
      <explain>文本全半角错误。</explain>
      <paraID>7D356FE3</paraID>
      <start>14</start>
      <end>15</end>
      <status>unmodified</status>
      <modifiedWord/>
      <trackRevisions>false</trackRevisions>
    </reviewItem>
    <reviewItem>
      <errorID>a0f70719-a2c9-4496-bc07-6d35432ce20e</errorID>
      <errorWord>:</errorWord>
      <group>L1_Format</group>
      <groupName>格式问题</groupName>
      <ability>L2_HalfPunc</ability>
      <abilityName>全半角检查</abilityName>
      <candidateList>
        <item>：</item>
      </candidateList>
      <explain>文本全半角错误。</explain>
      <paraID>7D356FE3</paraID>
      <start>31</start>
      <end>32</end>
      <status>unmodified</status>
      <modifiedWord/>
      <trackRevisions>false</trackRevisions>
    </reviewItem>
    <reviewItem>
      <errorID>9156a250-7890-48aa-bd96-8a9974b18638</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612513A</paraID>
      <start>7</start>
      <end>16</end>
      <status>unmodified</status>
      <modifiedWord/>
      <trackRevisions>false</trackRevisions>
    </reviewItem>
    <reviewItem>
      <errorID>a0ad48a3-67f1-446f-b29a-a10f511dcc1f</errorID>
      <errorWord>.</errorWord>
      <group>L1_Format</group>
      <groupName>格式问题</groupName>
      <ability>L2_HalfPunc</ability>
      <abilityName>全半角检查</abilityName>
      <candidateList>
        <item>。</item>
      </candidateList>
      <explain>文本全半角错误。</explain>
      <paraID> 612513A</paraID>
      <start>16</start>
      <end>17</end>
      <status>unmodified</status>
      <modifiedWord/>
      <trackRevisions>false</trackRevisions>
    </reviewItem>
    <reviewItem>
      <errorID>ba2e6b66-67f2-4eb9-aebd-2740df9a7a7f</errorID>
      <errorWord>:</errorWord>
      <group>L1_Format</group>
      <groupName>格式问题</groupName>
      <ability>L2_HalfPunc</ability>
      <abilityName>全半角检查</abilityName>
      <candidateList>
        <item>：</item>
      </candidateList>
      <explain>文本全半角错误。</explain>
      <paraID> 612513A</paraID>
      <start>31</start>
      <end>32</end>
      <status>unmodified</status>
      <modifiedWord/>
      <trackRevisions>false</trackRevisions>
    </reviewItem>
    <reviewItem>
      <errorID>766cd823-04cd-443c-94e8-ed73927f6f1e</errorID>
      <errorWord>.</errorWord>
      <group>L1_Format</group>
      <groupName>格式问题</groupName>
      <ability>L2_HalfPunc</ability>
      <abilityName>全半角检查</abilityName>
      <candidateList>
        <item>。</item>
      </candidateList>
      <explain>文本全半角错误。</explain>
      <paraID> 925214A</paraID>
      <start>14</start>
      <end>15</end>
      <status>unmodified</status>
      <modifiedWord/>
      <trackRevisions>false</trackRevisions>
    </reviewItem>
    <reviewItem>
      <errorID>40f3dff3-a77e-4bed-ae31-1d08a42f6437</errorID>
      <errorWord>:</errorWord>
      <group>L1_Format</group>
      <groupName>格式问题</groupName>
      <ability>L2_HalfPunc</ability>
      <abilityName>全半角检查</abilityName>
      <candidateList>
        <item>：</item>
      </candidateList>
      <explain>文本全半角错误。</explain>
      <paraID> 925214A</paraID>
      <start>52</start>
      <end>53</end>
      <status>unmodified</status>
      <modifiedWord/>
      <trackRevisions>false</trackRevisions>
    </reviewItem>
    <reviewItem>
      <errorID>2057ea06-0f74-43a5-9d07-55285b6c5375</errorID>
      <errorWord>.</errorWord>
      <group>L1_Format</group>
      <groupName>格式问题</groupName>
      <ability>L2_HalfPunc</ability>
      <abilityName>全半角检查</abilityName>
      <candidateList>
        <item>。</item>
      </candidateList>
      <explain>文本全半角错误。</explain>
      <paraID>1C96B05F</paraID>
      <start>14</start>
      <end>15</end>
      <status>unmodified</status>
      <modifiedWord/>
      <trackRevisions>false</trackRevisions>
    </reviewItem>
    <reviewItem>
      <errorID>40e0a7cd-40b0-4b23-803d-29982eb3fcdf</errorID>
      <errorWord>:</errorWord>
      <group>L1_Format</group>
      <groupName>格式问题</groupName>
      <ability>L2_HalfPunc</ability>
      <abilityName>全半角检查</abilityName>
      <candidateList>
        <item>：</item>
      </candidateList>
      <explain>文本全半角错误。</explain>
      <paraID>1C96B05F</paraID>
      <start>49</start>
      <end>50</end>
      <status>unmodified</status>
      <modifiedWord/>
      <trackRevisions>false</trackRevisions>
    </reviewItem>
    <reviewItem>
      <errorID>300546fb-5495-4a69-a643-a777190f976b</errorID>
      <errorWord>.</errorWord>
      <group>L1_Format</group>
      <groupName>格式问题</groupName>
      <ability>L2_HalfPunc</ability>
      <abilityName>全半角检查</abilityName>
      <candidateList>
        <item>。</item>
      </candidateList>
      <explain>文本全半角错误。</explain>
      <paraID>2EDBBF4B</paraID>
      <start>14</start>
      <end>15</end>
      <status>unmodified</status>
      <modifiedWord/>
      <trackRevisions>false</trackRevisions>
    </reviewItem>
    <reviewItem>
      <errorID>c5659740-b2fd-4a39-82b1-d48bacc42e5b</errorID>
      <errorWord>:</errorWord>
      <group>L1_Format</group>
      <groupName>格式问题</groupName>
      <ability>L2_HalfPunc</ability>
      <abilityName>全半角检查</abilityName>
      <candidateList>
        <item>：</item>
      </candidateList>
      <explain>文本全半角错误。</explain>
      <paraID>2EDBBF4B</paraID>
      <start>43</start>
      <end>44</end>
      <status>unmodified</status>
      <modifiedWord/>
      <trackRevisions>false</trackRevisions>
    </reviewItem>
    <reviewItem>
      <errorID>3b270c84-bcfe-486b-aba0-4f7e0ca5aaf0</errorID>
      <errorWord>.</errorWord>
      <group>L1_Format</group>
      <groupName>格式问题</groupName>
      <ability>L2_HalfPunc</ability>
      <abilityName>全半角检查</abilityName>
      <candidateList>
        <item>。</item>
      </candidateList>
      <explain>文本全半角错误。</explain>
      <paraID> 5C4FB3E</paraID>
      <start>14</start>
      <end>15</end>
      <status>unmodified</status>
      <modifiedWord/>
      <trackRevisions>false</trackRevisions>
    </reviewItem>
    <reviewItem>
      <errorID>cb3589e5-ad5a-4aab-8c6b-71afd9f51916</errorID>
      <errorWord>:</errorWord>
      <group>L1_Format</group>
      <groupName>格式问题</groupName>
      <ability>L2_HalfPunc</ability>
      <abilityName>全半角检查</abilityName>
      <candidateList>
        <item>：</item>
      </candidateList>
      <explain>文本全半角错误。</explain>
      <paraID> 5C4FB3E</paraID>
      <start>29</start>
      <end>30</end>
      <status>unmodified</status>
      <modifiedWord/>
      <trackRevisions>false</trackRevisions>
    </reviewItem>
    <reviewItem>
      <errorID>3029b0f7-68f3-47a4-bb82-617c11a9e395</errorID>
      <errorWord>理</errorWord>
      <group>L1_Word</group>
      <groupName>字词问题</groupName>
      <ability>L2_Typo</ability>
      <abilityName>字词错误</abilityName>
      <candidateList>
        <item>理总</item>
      </candidateList>
      <explain/>
      <paraID>3EEEE4E1</paraID>
      <start>12</start>
      <end>13</end>
      <status>unmodified</status>
      <modifiedWord/>
      <trackRevisions>false</trackRevisions>
    </reviewItem>
    <reviewItem>
      <errorID>d42a3f33-874f-44cc-b03c-4dbacffbc4fa</errorID>
      <errorWord>.</errorWord>
      <group>L1_Format</group>
      <groupName>格式问题</groupName>
      <ability>L2_HalfPunc</ability>
      <abilityName>全半角检查</abilityName>
      <candidateList>
        <item>。</item>
      </candidateList>
      <explain>文本全半角错误。</explain>
      <paraID>3EEEE4E1</paraID>
      <start>14</start>
      <end>15</end>
      <status>unmodified</status>
      <modifiedWord/>
      <trackRevisions>false</trackRevisions>
    </reviewItem>
    <reviewItem>
      <errorID>b737890f-9f0f-464f-8728-7f4c9245f186</errorID>
      <errorWord>:</errorWord>
      <group>L1_Format</group>
      <groupName>格式问题</groupName>
      <ability>L2_HalfPunc</ability>
      <abilityName>全半角检查</abilityName>
      <candidateList>
        <item>：</item>
      </candidateList>
      <explain>文本全半角错误。</explain>
      <paraID>3EEEE4E1</paraID>
      <start>35</start>
      <end>36</end>
      <status>unmodified</status>
      <modifiedWord/>
      <trackRevisions>false</trackRevisions>
    </reviewItem>
    <reviewItem>
      <errorID>a3d3418c-9c1d-4308-80d4-680512039c5d</errorID>
      <errorWord>,</errorWord>
      <group>L1_Format</group>
      <groupName>格式问题</groupName>
      <ability>L2_HalfPunc</ability>
      <abilityName>全半角检查</abilityName>
      <candidateList>
        <item>，</item>
      </candidateList>
      <explain>文本全半角错误。</explain>
      <paraID>1959E1EA</paraID>
      <start>14</start>
      <end>15</end>
      <status>unmodified</status>
      <modifiedWord/>
      <trackRevisions>false</trackRevisions>
    </reviewItem>
    <reviewItem>
      <errorID>17660640-bbc8-46cb-b711-958fa39437c7</errorID>
      <errorWord>.</errorWord>
      <group>L1_Format</group>
      <groupName>格式问题</groupName>
      <ability>L2_HalfPunc</ability>
      <abilityName>全半角检查</abilityName>
      <candidateList>
        <item>。</item>
      </candidateList>
      <explain>文本全半角错误。</explain>
      <paraID>1959E1EA</paraID>
      <start>24</start>
      <end>25</end>
      <status>unmodified</status>
      <modifiedWord/>
      <trackRevisions>false</trackRevisions>
    </reviewItem>
    <reviewItem>
      <errorID>995265e8-0148-4f6d-8f33-e1c867ec40fa</errorID>
      <errorWord>:</errorWord>
      <group>L1_Format</group>
      <groupName>格式问题</groupName>
      <ability>L2_HalfPunc</ability>
      <abilityName>全半角检查</abilityName>
      <candidateList>
        <item>：</item>
      </candidateList>
      <explain>文本全半角错误。</explain>
      <paraID>1959E1EA</paraID>
      <start>39</start>
      <end>40</end>
      <status>unmodified</status>
      <modifiedWord/>
      <trackRevisions>false</trackRevisions>
    </reviewItem>
    <reviewItem>
      <errorID>9319a2ee-58ef-42ad-bb99-dd4c8295593c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2D5A5295</paraID>
      <start>5</start>
      <end>17</end>
      <status>unmodified</status>
      <modifiedWord/>
      <trackRevisions>false</trackRevisions>
    </reviewItem>
    <reviewItem>
      <errorID>04468b5d-a027-4f1a-974d-b3a42b93f091</errorID>
      <errorWord>.</errorWord>
      <group>L1_Format</group>
      <groupName>格式问题</groupName>
      <ability>L2_HalfPunc</ability>
      <abilityName>全半角检查</abilityName>
      <candidateList>
        <item>。</item>
      </candidateList>
      <explain>文本全半角错误。</explain>
      <paraID>2D5A5295</paraID>
      <start>17</start>
      <end>18</end>
      <status>unmodified</status>
      <modifiedWord/>
      <trackRevisions>false</trackRevisions>
    </reviewItem>
    <reviewItem>
      <errorID>0cd735e5-a9ab-404f-a4cd-074602958719</errorID>
      <errorWord>:</errorWord>
      <group>L1_Format</group>
      <groupName>格式问题</groupName>
      <ability>L2_HalfPunc</ability>
      <abilityName>全半角检查</abilityName>
      <candidateList>
        <item>：</item>
      </candidateList>
      <explain>文本全半角错误。</explain>
      <paraID>2D5A5295</paraID>
      <start>38</start>
      <end>39</end>
      <status>unmodified</status>
      <modifiedWord/>
      <trackRevisions>false</trackRevisions>
    </reviewItem>
    <reviewItem>
      <errorID>8f88bf39-502a-4938-be7a-9bd083ae8669</errorID>
      <errorWord>,</errorWord>
      <group>L1_Format</group>
      <groupName>格式问题</groupName>
      <ability>L2_HalfPunc</ability>
      <abilityName>全半角检查</abilityName>
      <candidateList>
        <item>，</item>
      </candidateList>
      <explain>文本全半角错误。</explain>
      <paraID> 7C2D7FE</paraID>
      <start>20</start>
      <end>21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2C83-B2CF-442B-93F5-CBAE48A724EC}">
  <ds:schemaRefs>
    <ds:schemaRef ds:uri="http://schemas.wps.cn/vas-ai-hub/contract-review"/>
  </ds:schemaRefs>
</ds:datastoreItem>
</file>

<file path=customXml/itemProps2.xml><?xml version="1.0" encoding="utf-8"?>
<ds:datastoreItem xmlns:ds="http://schemas.openxmlformats.org/officeDocument/2006/customXml" ds:itemID="{D7C528B1-393B-4832-A703-7BCCBFB1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8212</Words>
  <Characters>954</Characters>
  <Application>Microsoft Office Word</Application>
  <DocSecurity>0</DocSecurity>
  <Lines>7</Lines>
  <Paragraphs>18</Paragraphs>
  <ScaleCrop>false</ScaleCrop>
  <Company>神州网信技术有限公司</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阿茹罕</dc:creator>
  <cp:lastModifiedBy>任英</cp:lastModifiedBy>
  <cp:revision>5</cp:revision>
  <cp:lastPrinted>2025-12-26T01:48:00Z</cp:lastPrinted>
  <dcterms:created xsi:type="dcterms:W3CDTF">2026-04-30T07:51:00Z</dcterms:created>
  <dcterms:modified xsi:type="dcterms:W3CDTF">2026-05-09T02:47:00Z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004DDFA617184688BBD7BD7C443014BA_13</vt:lpwstr>
  </property>
  <property fmtid="{D5CDD505-2E9C-101B-9397-08002B2CF9AE}" pid="4" name="KSOTemplateDocerSaveRecord">
    <vt:lpwstr>eyJoZGlkIjoiZThmMjc4ZWNlYTRhZGZlNDJkNWZkYTEzODFhZmZlZWMiLCJ1c2VySWQiOiIyMzI3Nzg3MjcifQ==</vt:lpwstr>
  </property>
</Properties>
</file>